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697C38">
      <w:pPr>
        <w:keepNext w:val="0"/>
        <w:keepLines w:val="0"/>
        <w:pageBreakBefore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重庆市双桥</w:t>
      </w:r>
      <w:r>
        <w:rPr>
          <w:rFonts w:hint="eastAsia" w:ascii="方正小标宋_GBK" w:hAnsi="方正小标宋_GBK" w:eastAsia="方正小标宋_GBK" w:cs="方正小标宋_GBK"/>
          <w:sz w:val="44"/>
          <w:szCs w:val="44"/>
          <w:lang w:val="en-US" w:eastAsia="zh-CN"/>
        </w:rPr>
        <w:t>经济技术开发区</w:t>
      </w:r>
      <w:r>
        <w:rPr>
          <w:rFonts w:hint="eastAsia" w:ascii="方正小标宋_GBK" w:hAnsi="方正小标宋_GBK" w:eastAsia="方正小标宋_GBK" w:cs="方正小标宋_GBK"/>
          <w:sz w:val="44"/>
          <w:szCs w:val="44"/>
        </w:rPr>
        <w:t>建设管理局</w:t>
      </w:r>
    </w:p>
    <w:p w14:paraId="19F1D1DA">
      <w:pPr>
        <w:keepNext w:val="0"/>
        <w:keepLines w:val="0"/>
        <w:pageBreakBefore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color w:val="333333"/>
          <w:sz w:val="44"/>
          <w:szCs w:val="44"/>
          <w:shd w:val="clear" w:color="auto" w:fill="FFFFFF"/>
        </w:rPr>
      </w:pP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本级</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2</w:t>
      </w:r>
      <w:r>
        <w:rPr>
          <w:rFonts w:hint="eastAsia" w:ascii="方正小标宋_GBK" w:hAnsi="方正小标宋_GBK" w:eastAsia="方正小标宋_GBK" w:cs="方正小标宋_GBK"/>
          <w:sz w:val="44"/>
          <w:szCs w:val="44"/>
        </w:rPr>
        <w:t>年度项目资金绩效自评报告</w:t>
      </w:r>
    </w:p>
    <w:p w14:paraId="50F3D62F">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94" w:lineRule="exact"/>
        <w:ind w:firstLine="630"/>
        <w:jc w:val="both"/>
        <w:textAlignment w:val="auto"/>
        <w:rPr>
          <w:rFonts w:ascii="方正仿宋_GBK" w:hAnsi="方正仿宋_GBK" w:eastAsia="方正仿宋_GBK" w:cs="方正仿宋_GBK"/>
          <w:color w:val="333333"/>
          <w:sz w:val="31"/>
          <w:szCs w:val="31"/>
          <w:shd w:val="clear" w:color="auto" w:fill="FFFFFF"/>
        </w:rPr>
      </w:pPr>
    </w:p>
    <w:p w14:paraId="5450DBB9">
      <w:pPr>
        <w:keepNext w:val="0"/>
        <w:keepLines w:val="0"/>
        <w:pageBreakBefore w:val="0"/>
        <w:kinsoku/>
        <w:wordWrap/>
        <w:overflowPunct/>
        <w:topLinePunct w:val="0"/>
        <w:autoSpaceDE/>
        <w:autoSpaceDN/>
        <w:bidi w:val="0"/>
        <w:adjustRightInd/>
        <w:snapToGrid/>
        <w:spacing w:line="594" w:lineRule="exact"/>
        <w:ind w:firstLine="640" w:firstLineChars="200"/>
        <w:textAlignment w:val="auto"/>
        <w:outlineLvl w:val="0"/>
        <w:rPr>
          <w:rFonts w:ascii="方正仿宋_GBK" w:hAnsi="方正仿宋_GBK" w:eastAsia="方正仿宋_GBK" w:cs="方正仿宋_GBK"/>
          <w:color w:val="333333"/>
          <w:kern w:val="0"/>
          <w:sz w:val="32"/>
          <w:szCs w:val="32"/>
          <w:shd w:val="clear" w:color="auto" w:fill="FFFFFF"/>
        </w:rPr>
      </w:pPr>
      <w:r>
        <w:rPr>
          <w:rFonts w:hint="eastAsia" w:ascii="方正仿宋_GBK" w:hAnsi="方正仿宋_GBK" w:eastAsia="方正仿宋_GBK" w:cs="方正仿宋_GBK"/>
          <w:color w:val="333333"/>
          <w:kern w:val="0"/>
          <w:sz w:val="32"/>
          <w:szCs w:val="32"/>
          <w:shd w:val="clear" w:color="auto" w:fill="FFFFFF"/>
        </w:rPr>
        <w:t>根据双桥经开区财务局《重庆市双桥经开区财务局关于开展202</w:t>
      </w:r>
      <w:r>
        <w:rPr>
          <w:rFonts w:hint="eastAsia" w:ascii="方正仿宋_GBK" w:hAnsi="方正仿宋_GBK" w:eastAsia="方正仿宋_GBK" w:cs="方正仿宋_GBK"/>
          <w:color w:val="333333"/>
          <w:kern w:val="0"/>
          <w:sz w:val="32"/>
          <w:szCs w:val="32"/>
          <w:shd w:val="clear" w:color="auto" w:fill="FFFFFF"/>
          <w:lang w:val="en-US" w:eastAsia="zh-CN"/>
        </w:rPr>
        <w:t>2</w:t>
      </w:r>
      <w:r>
        <w:rPr>
          <w:rFonts w:hint="eastAsia" w:ascii="方正仿宋_GBK" w:hAnsi="方正仿宋_GBK" w:eastAsia="方正仿宋_GBK" w:cs="方正仿宋_GBK"/>
          <w:color w:val="333333"/>
          <w:kern w:val="0"/>
          <w:sz w:val="32"/>
          <w:szCs w:val="32"/>
          <w:shd w:val="clear" w:color="auto" w:fill="FFFFFF"/>
        </w:rPr>
        <w:t>年度预算项目资金绩效自评工作的通知》，我局组织开展了项目绩效自评工作，现将我局202</w:t>
      </w:r>
      <w:r>
        <w:rPr>
          <w:rFonts w:hint="eastAsia" w:ascii="方正仿宋_GBK" w:hAnsi="方正仿宋_GBK" w:eastAsia="方正仿宋_GBK" w:cs="方正仿宋_GBK"/>
          <w:color w:val="333333"/>
          <w:kern w:val="0"/>
          <w:sz w:val="32"/>
          <w:szCs w:val="32"/>
          <w:shd w:val="clear" w:color="auto" w:fill="FFFFFF"/>
          <w:lang w:val="en-US" w:eastAsia="zh-CN"/>
        </w:rPr>
        <w:t>2</w:t>
      </w:r>
      <w:r>
        <w:rPr>
          <w:rFonts w:hint="eastAsia" w:ascii="方正仿宋_GBK" w:hAnsi="方正仿宋_GBK" w:eastAsia="方正仿宋_GBK" w:cs="方正仿宋_GBK"/>
          <w:color w:val="333333"/>
          <w:kern w:val="0"/>
          <w:sz w:val="32"/>
          <w:szCs w:val="32"/>
          <w:shd w:val="clear" w:color="auto" w:fill="FFFFFF"/>
        </w:rPr>
        <w:t>年度项目资金绩效自评情况报告如下：</w:t>
      </w:r>
    </w:p>
    <w:p w14:paraId="48DE0FFF">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一、基本情况</w:t>
      </w:r>
    </w:p>
    <w:p w14:paraId="08895CAD">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（一）项目基本情况</w:t>
      </w:r>
    </w:p>
    <w:p w14:paraId="0EF7E1F8">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1</w:t>
      </w:r>
      <w:r>
        <w:rPr>
          <w:rFonts w:hint="eastAsia" w:ascii="方正仿宋_GBK" w:hAnsi="方正仿宋_GBK" w:eastAsia="方正仿宋_GBK" w:cs="方正仿宋_GBK"/>
          <w:sz w:val="32"/>
          <w:szCs w:val="32"/>
          <w:shd w:val="clear" w:color="auto" w:fill="FFFFFF"/>
          <w:lang w:val="en-US" w:eastAsia="zh-CN"/>
        </w:rPr>
        <w:t>.</w:t>
      </w:r>
      <w:r>
        <w:rPr>
          <w:rFonts w:ascii="方正仿宋_GBK" w:hAnsi="方正仿宋_GBK" w:eastAsia="方正仿宋_GBK" w:cs="方正仿宋_GBK"/>
          <w:sz w:val="32"/>
          <w:szCs w:val="32"/>
          <w:shd w:val="clear" w:color="auto" w:fill="FFFFFF"/>
        </w:rPr>
        <w:t>预算项目情况分析</w:t>
      </w:r>
    </w:p>
    <w:p w14:paraId="211748D9">
      <w:pPr>
        <w:keepNext w:val="0"/>
        <w:keepLines w:val="0"/>
        <w:pageBreakBefore w:val="0"/>
        <w:kinsoku/>
        <w:wordWrap/>
        <w:overflowPunct/>
        <w:topLinePunct w:val="0"/>
        <w:autoSpaceDE/>
        <w:autoSpaceDN/>
        <w:bidi w:val="0"/>
        <w:adjustRightInd/>
        <w:snapToGrid/>
        <w:spacing w:line="594" w:lineRule="exact"/>
        <w:jc w:val="left"/>
        <w:textAlignment w:val="auto"/>
        <w:rPr>
          <w:rFonts w:hint="eastAsia" w:ascii="Arial" w:hAnsi="Arial" w:eastAsia="方正仿宋_GBK" w:cs="Arial"/>
          <w:kern w:val="0"/>
          <w:sz w:val="32"/>
          <w:szCs w:val="32"/>
          <w:lang w:val="en-US" w:eastAsia="zh-CN"/>
        </w:rPr>
      </w:pPr>
      <w:r>
        <w:rPr>
          <w:rFonts w:hint="eastAsia" w:ascii="方正仿宋_GBK" w:hAnsi="方正仿宋_GBK" w:eastAsia="方正仿宋_GBK" w:cs="方正仿宋_GBK"/>
          <w:sz w:val="32"/>
          <w:szCs w:val="32"/>
          <w:shd w:val="clear" w:color="auto" w:fill="FFFFFF"/>
        </w:rPr>
        <w:t>为顺利开展城市工作，我局202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w:t>
      </w:r>
      <w:r>
        <w:rPr>
          <w:rFonts w:ascii="方正仿宋_GBK" w:hAnsi="方正仿宋_GBK" w:eastAsia="方正仿宋_GBK" w:cs="方正仿宋_GBK"/>
          <w:sz w:val="32"/>
          <w:szCs w:val="32"/>
          <w:shd w:val="clear" w:color="auto" w:fill="FFFFFF"/>
        </w:rPr>
        <w:t>年</w:t>
      </w:r>
      <w:r>
        <w:rPr>
          <w:rFonts w:hint="eastAsia" w:ascii="方正仿宋_GBK" w:hAnsi="方正仿宋_GBK" w:eastAsia="方正仿宋_GBK" w:cs="方正仿宋_GBK"/>
          <w:sz w:val="32"/>
          <w:szCs w:val="32"/>
          <w:shd w:val="clear" w:color="auto" w:fill="FFFFFF"/>
        </w:rPr>
        <w:t>初预算项目</w:t>
      </w:r>
      <w:r>
        <w:rPr>
          <w:rFonts w:hint="eastAsia" w:ascii="方正仿宋_GBK" w:hAnsi="方正仿宋_GBK" w:eastAsia="方正仿宋_GBK" w:cs="方正仿宋_GBK"/>
          <w:sz w:val="32"/>
          <w:szCs w:val="32"/>
          <w:shd w:val="clear" w:color="auto" w:fill="FFFFFF"/>
          <w:lang w:val="en-US" w:eastAsia="zh-CN"/>
        </w:rPr>
        <w:t>60</w:t>
      </w:r>
      <w:r>
        <w:rPr>
          <w:rFonts w:hint="eastAsia" w:ascii="方正仿宋_GBK" w:hAnsi="方正仿宋_GBK" w:eastAsia="方正仿宋_GBK" w:cs="方正仿宋_GBK"/>
          <w:sz w:val="32"/>
          <w:szCs w:val="32"/>
          <w:shd w:val="clear" w:color="auto" w:fill="FFFFFF"/>
        </w:rPr>
        <w:t>个，预算项目经费</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详见附件。</w:t>
      </w:r>
    </w:p>
    <w:p w14:paraId="63B03864">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2</w:t>
      </w:r>
      <w:r>
        <w:rPr>
          <w:rFonts w:hint="eastAsia" w:ascii="方正仿宋_GBK" w:hAnsi="方正仿宋_GBK" w:eastAsia="方正仿宋_GBK" w:cs="方正仿宋_GBK"/>
          <w:sz w:val="32"/>
          <w:szCs w:val="32"/>
          <w:shd w:val="clear" w:color="auto" w:fill="FFFFFF"/>
          <w:lang w:val="en-US" w:eastAsia="zh-CN"/>
        </w:rPr>
        <w:t>.</w:t>
      </w:r>
      <w:r>
        <w:rPr>
          <w:rFonts w:ascii="方正仿宋_GBK" w:hAnsi="方正仿宋_GBK" w:eastAsia="方正仿宋_GBK" w:cs="方正仿宋_GBK"/>
          <w:sz w:val="32"/>
          <w:szCs w:val="32"/>
          <w:shd w:val="clear" w:color="auto" w:fill="FFFFFF"/>
        </w:rPr>
        <w:t>项目组织情况分析</w:t>
      </w:r>
    </w:p>
    <w:p w14:paraId="1687B540">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为保证项目顺利实施，确保项目实施成效，双桥经开区建设局年初根据全局工作要点，制定全年工作计划，按计划有序组织开展工作，按时按量完成工作任务，对项目完成情况与质量进行严格验收，年终进行工作总结开展项目绩效评价，各项工作任务成效达到预期目标。</w:t>
      </w:r>
    </w:p>
    <w:p w14:paraId="69808B16">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3</w:t>
      </w:r>
      <w:r>
        <w:rPr>
          <w:rFonts w:hint="eastAsia" w:ascii="方正仿宋_GBK" w:hAnsi="方正仿宋_GBK" w:eastAsia="方正仿宋_GBK" w:cs="方正仿宋_GBK"/>
          <w:sz w:val="32"/>
          <w:szCs w:val="32"/>
          <w:shd w:val="clear" w:color="auto" w:fill="FFFFFF"/>
          <w:lang w:val="en-US" w:eastAsia="zh-CN"/>
        </w:rPr>
        <w:t>.</w:t>
      </w:r>
      <w:r>
        <w:rPr>
          <w:rFonts w:ascii="方正仿宋_GBK" w:hAnsi="方正仿宋_GBK" w:eastAsia="方正仿宋_GBK" w:cs="方正仿宋_GBK"/>
          <w:sz w:val="32"/>
          <w:szCs w:val="32"/>
          <w:shd w:val="clear" w:color="auto" w:fill="FFFFFF"/>
        </w:rPr>
        <w:t>项目管理情况分析</w:t>
      </w:r>
    </w:p>
    <w:p w14:paraId="124AA5AE">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b/>
          <w:bCs/>
          <w:sz w:val="32"/>
          <w:szCs w:val="32"/>
          <w:shd w:val="clear" w:color="auto" w:fill="FFFFFF"/>
        </w:rPr>
        <w:t>一是</w:t>
      </w:r>
      <w:r>
        <w:rPr>
          <w:rFonts w:hint="eastAsia" w:ascii="方正仿宋_GBK" w:hAnsi="方正仿宋_GBK" w:eastAsia="方正仿宋_GBK" w:cs="方正仿宋_GBK"/>
          <w:sz w:val="32"/>
          <w:szCs w:val="32"/>
          <w:shd w:val="clear" w:color="auto" w:fill="FFFFFF"/>
        </w:rPr>
        <w:t>根据202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年预算项目绩效总体目标，制定项目绩效指标体系，细化指标值。</w:t>
      </w:r>
      <w:r>
        <w:rPr>
          <w:rFonts w:hint="eastAsia" w:ascii="方正仿宋_GBK" w:hAnsi="方正仿宋_GBK" w:eastAsia="方正仿宋_GBK" w:cs="方正仿宋_GBK"/>
          <w:b/>
          <w:bCs/>
          <w:sz w:val="32"/>
          <w:szCs w:val="32"/>
          <w:shd w:val="clear" w:color="auto" w:fill="FFFFFF"/>
        </w:rPr>
        <w:t>二是</w:t>
      </w:r>
      <w:r>
        <w:rPr>
          <w:rFonts w:hint="eastAsia" w:ascii="方正仿宋_GBK" w:hAnsi="方正仿宋_GBK" w:eastAsia="方正仿宋_GBK" w:cs="方正仿宋_GBK"/>
          <w:sz w:val="32"/>
          <w:szCs w:val="32"/>
          <w:shd w:val="clear" w:color="auto" w:fill="FFFFFF"/>
        </w:rPr>
        <w:t>按照“谁使用谁负责”的原则，对项目实施绩效管理，由各项目资金申报科室跟进落实项目的实施，及时跟踪问效，深入调研项目实施情况及结果运用，收集整理相关台账，开展项目绩效自评。</w:t>
      </w:r>
      <w:r>
        <w:rPr>
          <w:rFonts w:hint="eastAsia" w:ascii="方正仿宋_GBK" w:hAnsi="方正仿宋_GBK" w:eastAsia="方正仿宋_GBK" w:cs="方正仿宋_GBK"/>
          <w:b/>
          <w:bCs/>
          <w:sz w:val="32"/>
          <w:szCs w:val="32"/>
          <w:shd w:val="clear" w:color="auto" w:fill="FFFFFF"/>
        </w:rPr>
        <w:t>三是</w:t>
      </w:r>
      <w:r>
        <w:rPr>
          <w:rFonts w:hint="eastAsia" w:ascii="方正仿宋_GBK" w:hAnsi="方正仿宋_GBK" w:eastAsia="方正仿宋_GBK" w:cs="方正仿宋_GBK"/>
          <w:sz w:val="32"/>
          <w:szCs w:val="32"/>
          <w:shd w:val="clear" w:color="auto" w:fill="FFFFFF"/>
        </w:rPr>
        <w:t xml:space="preserve">由办公室收集汇总、分析，形成全局项目支出绩效自评报告。　　 </w:t>
      </w:r>
    </w:p>
    <w:p w14:paraId="206A84C2">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（二）资金投入情况分析</w:t>
      </w:r>
    </w:p>
    <w:p w14:paraId="5043C465">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1.项目资金到位情况分析</w:t>
      </w:r>
    </w:p>
    <w:p w14:paraId="13D4C340">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年区财政安排项目经费预算</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万元，按年度工作计划和预算经费拨付，共到位</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 xml:space="preserve">万元，资金到位率100%。无其他自筹资金。 </w:t>
      </w:r>
    </w:p>
    <w:p w14:paraId="33287959">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2.项目资金执行情况分析</w:t>
      </w:r>
    </w:p>
    <w:p w14:paraId="324F7160">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年区财政安排项目经费均严格按照执法管理办法</w:t>
      </w:r>
      <w:r>
        <w:rPr>
          <w:rFonts w:ascii="方正仿宋_GBK" w:hAnsi="方正仿宋_GBK" w:eastAsia="方正仿宋_GBK" w:cs="方正仿宋_GBK"/>
          <w:sz w:val="32"/>
          <w:szCs w:val="32"/>
          <w:shd w:val="clear" w:color="auto" w:fill="FFFFFF"/>
        </w:rPr>
        <w:t>及</w:t>
      </w:r>
      <w:r>
        <w:rPr>
          <w:rFonts w:hint="eastAsia" w:ascii="方正仿宋_GBK" w:hAnsi="方正仿宋_GBK" w:eastAsia="方正仿宋_GBK" w:cs="方正仿宋_GBK"/>
          <w:sz w:val="32"/>
          <w:szCs w:val="32"/>
          <w:shd w:val="clear" w:color="auto" w:fill="FFFFFF"/>
        </w:rPr>
        <w:t>计划、申请、审批、支付流程进行。截至12月31日，项目资金</w:t>
      </w:r>
      <w:r>
        <w:rPr>
          <w:rFonts w:ascii="方正仿宋_GBK" w:hAnsi="方正仿宋_GBK" w:eastAsia="方正仿宋_GBK" w:cs="方正仿宋_GBK"/>
          <w:sz w:val="32"/>
          <w:szCs w:val="32"/>
          <w:shd w:val="clear" w:color="auto" w:fill="FFFFFF"/>
        </w:rPr>
        <w:t>实际</w:t>
      </w:r>
      <w:r>
        <w:rPr>
          <w:rFonts w:hint="eastAsia" w:ascii="方正仿宋_GBK" w:hAnsi="方正仿宋_GBK" w:eastAsia="方正仿宋_GBK" w:cs="方正仿宋_GBK"/>
          <w:sz w:val="32"/>
          <w:szCs w:val="32"/>
          <w:shd w:val="clear" w:color="auto" w:fill="FFFFFF"/>
        </w:rPr>
        <w:t>支出</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 xml:space="preserve"> 万元，财政部门下达的预算项目资金支付率达100%。  </w:t>
      </w:r>
    </w:p>
    <w:p w14:paraId="2AE30551">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3.项目资金管理情况分析</w:t>
      </w:r>
    </w:p>
    <w:p w14:paraId="62D6ADEE">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 xml:space="preserve">我局在项目资金使用管理过程中，严格执行项目资金批准使用计划和批复内容，本着节约、合理、有效原则管理使用项目资金，及时、规范对收支进行账务处理和会计核算，强化事前、事中、事后监督，确保项目资金合法、合规、合理、高效使用，支出凭证合规有效。此次绩效评价过程中未发现有截留、挤占或挪用项目资金的情况。 </w:t>
      </w:r>
    </w:p>
    <w:p w14:paraId="57D03CAA">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二、绩效评价基本情况</w:t>
      </w:r>
    </w:p>
    <w:p w14:paraId="26D6E13D">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（一）绩效评价目的</w:t>
      </w:r>
    </w:p>
    <w:p w14:paraId="5A7B33BA">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为规范和加强我单位项目资金支出的管理，强化项目资金支出责任，提高我单位项目资金的使用效益，切实为群众和企事业单位提供高效、便利、优质政务服务。</w:t>
      </w:r>
    </w:p>
    <w:p w14:paraId="324CE793">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（二）绩效目标完成情况分析</w:t>
      </w:r>
    </w:p>
    <w:p w14:paraId="6BFD07E1">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1.产出指标完成情况分析</w:t>
      </w:r>
    </w:p>
    <w:p w14:paraId="2E1A20CC">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（1）数量指标</w:t>
      </w:r>
    </w:p>
    <w:p w14:paraId="1D480F25">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40" w:firstLineChars="20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年初绩效目标计划完成项目</w:t>
      </w:r>
      <w:r>
        <w:rPr>
          <w:rFonts w:hint="eastAsia" w:ascii="方正仿宋_GBK" w:hAnsi="方正仿宋_GBK" w:eastAsia="方正仿宋_GBK" w:cs="方正仿宋_GBK"/>
          <w:sz w:val="32"/>
          <w:szCs w:val="32"/>
          <w:shd w:val="clear" w:color="auto" w:fill="FFFFFF"/>
          <w:lang w:val="en-US" w:eastAsia="zh-CN"/>
        </w:rPr>
        <w:t>60</w:t>
      </w:r>
      <w:r>
        <w:rPr>
          <w:rFonts w:ascii="方正仿宋_GBK" w:hAnsi="方正仿宋_GBK" w:eastAsia="方正仿宋_GBK" w:cs="方正仿宋_GBK"/>
          <w:sz w:val="32"/>
          <w:szCs w:val="32"/>
          <w:shd w:val="clear" w:color="auto" w:fill="FFFFFF"/>
        </w:rPr>
        <w:t>个，实际完成项目</w:t>
      </w:r>
      <w:r>
        <w:rPr>
          <w:rFonts w:hint="eastAsia" w:ascii="方正仿宋_GBK" w:hAnsi="方正仿宋_GBK" w:eastAsia="方正仿宋_GBK" w:cs="方正仿宋_GBK"/>
          <w:sz w:val="32"/>
          <w:szCs w:val="32"/>
          <w:shd w:val="clear" w:color="auto" w:fill="FFFFFF"/>
          <w:lang w:val="en-US" w:eastAsia="zh-CN"/>
        </w:rPr>
        <w:t>60</w:t>
      </w:r>
      <w:r>
        <w:rPr>
          <w:rFonts w:ascii="方正仿宋_GBK" w:hAnsi="方正仿宋_GBK" w:eastAsia="方正仿宋_GBK" w:cs="方正仿宋_GBK"/>
          <w:sz w:val="32"/>
          <w:szCs w:val="32"/>
          <w:shd w:val="clear" w:color="auto" w:fill="FFFFFF"/>
        </w:rPr>
        <w:t>个，完成率达1</w:t>
      </w:r>
      <w:r>
        <w:rPr>
          <w:rFonts w:hint="eastAsia" w:ascii="方正仿宋_GBK" w:hAnsi="方正仿宋_GBK" w:eastAsia="方正仿宋_GBK" w:cs="方正仿宋_GBK"/>
          <w:sz w:val="32"/>
          <w:szCs w:val="32"/>
          <w:shd w:val="clear" w:color="auto" w:fill="FFFFFF"/>
        </w:rPr>
        <w:t>00</w:t>
      </w:r>
      <w:r>
        <w:rPr>
          <w:rFonts w:ascii="方正仿宋_GBK" w:hAnsi="方正仿宋_GBK" w:eastAsia="方正仿宋_GBK" w:cs="方正仿宋_GBK"/>
          <w:sz w:val="32"/>
          <w:szCs w:val="32"/>
          <w:shd w:val="clear" w:color="auto" w:fill="FFFFFF"/>
        </w:rPr>
        <w:t>%。</w:t>
      </w:r>
    </w:p>
    <w:p w14:paraId="4515E40D">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（2）质量指标</w:t>
      </w:r>
    </w:p>
    <w:p w14:paraId="46ABA25E">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完成年初绩效质量指标</w:t>
      </w:r>
      <w:r>
        <w:rPr>
          <w:rFonts w:hint="eastAsia" w:ascii="方正仿宋_GBK" w:hAnsi="方正仿宋_GBK" w:eastAsia="方正仿宋_GBK" w:cs="方正仿宋_GBK"/>
          <w:sz w:val="32"/>
          <w:szCs w:val="32"/>
          <w:shd w:val="clear" w:color="auto" w:fill="FFFFFF"/>
        </w:rPr>
        <w:t>100%</w:t>
      </w:r>
      <w:r>
        <w:rPr>
          <w:rFonts w:ascii="方正仿宋_GBK" w:hAnsi="方正仿宋_GBK" w:eastAsia="方正仿宋_GBK" w:cs="方正仿宋_GBK"/>
          <w:sz w:val="32"/>
          <w:szCs w:val="32"/>
          <w:shd w:val="clear" w:color="auto" w:fill="FFFFFF"/>
        </w:rPr>
        <w:t>。</w:t>
      </w:r>
    </w:p>
    <w:p w14:paraId="5BA20FAD">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（3）时效指标</w:t>
      </w:r>
    </w:p>
    <w:p w14:paraId="25A057EB">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项目资金到账率100%，项目</w:t>
      </w:r>
      <w:r>
        <w:rPr>
          <w:rFonts w:ascii="方正仿宋_GBK" w:hAnsi="方正仿宋_GBK" w:eastAsia="方正仿宋_GBK" w:cs="方正仿宋_GBK"/>
          <w:sz w:val="32"/>
          <w:szCs w:val="32"/>
          <w:shd w:val="clear" w:color="auto" w:fill="FFFFFF"/>
        </w:rPr>
        <w:t>资金支付</w:t>
      </w:r>
      <w:r>
        <w:rPr>
          <w:rFonts w:hint="eastAsia" w:ascii="方正仿宋_GBK" w:hAnsi="方正仿宋_GBK" w:eastAsia="方正仿宋_GBK" w:cs="方正仿宋_GBK"/>
          <w:sz w:val="32"/>
          <w:szCs w:val="32"/>
          <w:shd w:val="clear" w:color="auto" w:fill="FFFFFF"/>
        </w:rPr>
        <w:t>率100%，且均于</w:t>
      </w:r>
      <w:r>
        <w:rPr>
          <w:rFonts w:ascii="方正仿宋_GBK" w:hAnsi="方正仿宋_GBK" w:eastAsia="方正仿宋_GBK" w:cs="方正仿宋_GBK"/>
          <w:sz w:val="32"/>
          <w:szCs w:val="32"/>
          <w:shd w:val="clear" w:color="auto" w:fill="FFFFFF"/>
        </w:rPr>
        <w:t>202</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年12月前完成</w:t>
      </w:r>
      <w:r>
        <w:rPr>
          <w:rFonts w:hint="eastAsia" w:ascii="方正仿宋_GBK" w:hAnsi="方正仿宋_GBK" w:eastAsia="方正仿宋_GBK" w:cs="方正仿宋_GBK"/>
          <w:sz w:val="32"/>
          <w:szCs w:val="32"/>
          <w:shd w:val="clear" w:color="auto" w:fill="FFFFFF"/>
        </w:rPr>
        <w:t>，支付及时率100%。</w:t>
      </w:r>
      <w:r>
        <w:rPr>
          <w:rFonts w:hint="eastAsia" w:ascii="方正仿宋_GBK" w:hAnsi="方正仿宋_GBK" w:eastAsia="方正仿宋_GBK" w:cs="方正仿宋_GBK"/>
          <w:sz w:val="32"/>
          <w:szCs w:val="32"/>
          <w:shd w:val="clear" w:color="auto" w:fill="FFFFFF"/>
          <w:lang w:val="en-US" w:eastAsia="zh-CN"/>
        </w:rPr>
        <w:t>60</w:t>
      </w:r>
      <w:r>
        <w:rPr>
          <w:rFonts w:hint="eastAsia" w:ascii="方正仿宋_GBK" w:hAnsi="方正仿宋_GBK" w:eastAsia="方正仿宋_GBK" w:cs="方正仿宋_GBK"/>
          <w:sz w:val="32"/>
          <w:szCs w:val="32"/>
          <w:shd w:val="clear" w:color="auto" w:fill="FFFFFF"/>
        </w:rPr>
        <w:t>个项目均于年底前完成年初预算目标，完成率100%。</w:t>
      </w:r>
    </w:p>
    <w:p w14:paraId="4997C620">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（4）成本指标</w:t>
      </w:r>
    </w:p>
    <w:p w14:paraId="74815BF2">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项目经费始终遵循严格控制成本的原则，按照有关财务制度执行，严格控制各项费用支出，较好的控制了成本，财政支出总预算</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万元，实际支出为</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万元，</w:t>
      </w:r>
      <w:r>
        <w:rPr>
          <w:rFonts w:ascii="方正仿宋_GBK" w:hAnsi="方正仿宋_GBK" w:eastAsia="方正仿宋_GBK" w:cs="方正仿宋_GBK"/>
          <w:sz w:val="32"/>
          <w:szCs w:val="32"/>
          <w:shd w:val="clear" w:color="auto" w:fill="FFFFFF"/>
        </w:rPr>
        <w:t>成本控制和成本</w:t>
      </w:r>
      <w:r>
        <w:rPr>
          <w:rFonts w:hint="eastAsia" w:ascii="方正仿宋_GBK" w:hAnsi="方正仿宋_GBK" w:eastAsia="方正仿宋_GBK" w:cs="方正仿宋_GBK"/>
          <w:sz w:val="32"/>
          <w:szCs w:val="32"/>
          <w:shd w:val="clear" w:color="auto" w:fill="FFFFFF"/>
        </w:rPr>
        <w:t>节约较好。</w:t>
      </w:r>
    </w:p>
    <w:p w14:paraId="23C337F0">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180" w:afterAutospacing="0" w:line="594" w:lineRule="exact"/>
        <w:ind w:firstLine="640" w:firstLineChars="20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效益指标完成情况分析</w:t>
      </w:r>
    </w:p>
    <w:p w14:paraId="5B353C8D">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2022年实施的</w:t>
      </w:r>
      <w:r>
        <w:rPr>
          <w:rFonts w:hint="eastAsia" w:ascii="方正仿宋_GBK" w:hAnsi="方正仿宋_GBK" w:eastAsia="方正仿宋_GBK" w:cs="方正仿宋_GBK"/>
          <w:sz w:val="32"/>
          <w:szCs w:val="32"/>
          <w:shd w:val="clear" w:color="auto" w:fill="FFFFFF"/>
          <w:lang w:val="en-US" w:eastAsia="zh-CN"/>
        </w:rPr>
        <w:t>60</w:t>
      </w:r>
      <w:r>
        <w:rPr>
          <w:rFonts w:ascii="方正仿宋_GBK" w:hAnsi="方正仿宋_GBK" w:eastAsia="方正仿宋_GBK" w:cs="方正仿宋_GBK"/>
          <w:sz w:val="32"/>
          <w:szCs w:val="32"/>
          <w:shd w:val="clear" w:color="auto" w:fill="FFFFFF"/>
        </w:rPr>
        <w:t>个项目，主要开展以下工作</w:t>
      </w:r>
      <w:r>
        <w:rPr>
          <w:rFonts w:hint="eastAsia" w:ascii="方正仿宋_GBK" w:hAnsi="方正仿宋_GBK" w:eastAsia="方正仿宋_GBK" w:cs="方正仿宋_GBK"/>
          <w:sz w:val="32"/>
          <w:szCs w:val="32"/>
          <w:shd w:val="clear" w:color="auto" w:fill="FFFFFF"/>
          <w:lang w:eastAsia="zh-CN"/>
        </w:rPr>
        <w:t>：2022年污水管网维护改造工程、2022年市政设施提档升级工程、经开区消防建设工程、城区绿化项目等。</w:t>
      </w:r>
    </w:p>
    <w:p w14:paraId="3BD0CDF9">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1</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生态效益</w:t>
      </w:r>
    </w:p>
    <w:p w14:paraId="43F4CF9A">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实行线上线下办事，减少了办事群众和企业出行次数，降低了能耗；建立了服务配套、办事廉洁高效的行政服务体系，营造优质、高效、公开、透明的政务服务软环境。</w:t>
      </w:r>
    </w:p>
    <w:p w14:paraId="3D3D5C27">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可持续影响</w:t>
      </w:r>
    </w:p>
    <w:p w14:paraId="4B82C2CF">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群众反映渠道畅通，切实为群众和企业提供高效、便利、优质的咨询服务，提升群众满意，构建和谐党群关系。</w:t>
      </w:r>
    </w:p>
    <w:p w14:paraId="58EAC586">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3.管理类指标完成情况分析</w:t>
      </w:r>
    </w:p>
    <w:p w14:paraId="5F46E9C6">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一是管理制度健全，做到相关项目支出有法可依，确保资金运行安全，经费合规合理使用，保障单位主要职责的完成；二是信息公开及时完整，按照单位公开管理办法及财政要求，在规定时限内完成了部门202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年预决算信息、</w:t>
      </w:r>
      <w:r>
        <w:rPr>
          <w:rFonts w:hint="eastAsia" w:ascii="方正仿宋_GBK" w:hAnsi="方正仿宋_GBK" w:eastAsia="方正仿宋_GBK" w:cs="方正仿宋_GBK"/>
          <w:sz w:val="32"/>
          <w:szCs w:val="32"/>
          <w:shd w:val="clear" w:color="auto" w:fill="FFFFFF"/>
          <w:lang w:eastAsia="zh-CN"/>
        </w:rPr>
        <w:t>“</w:t>
      </w:r>
      <w:bookmarkStart w:id="0" w:name="_GoBack"/>
      <w:bookmarkEnd w:id="0"/>
      <w:r>
        <w:rPr>
          <w:rFonts w:hint="eastAsia" w:ascii="方正仿宋_GBK" w:hAnsi="方正仿宋_GBK" w:eastAsia="方正仿宋_GBK" w:cs="方正仿宋_GBK"/>
          <w:sz w:val="32"/>
          <w:szCs w:val="32"/>
          <w:shd w:val="clear" w:color="auto" w:fill="FFFFFF"/>
        </w:rPr>
        <w:t>三公</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经费预决算的公开及单位绩效公开等财务事项公开。</w:t>
      </w:r>
    </w:p>
    <w:p w14:paraId="28C9106E">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4.满意度指标完成情况分析</w:t>
      </w:r>
      <w:r>
        <w:rPr>
          <w:rFonts w:hint="eastAsia" w:ascii="方正仿宋_GBK" w:hAnsi="方正仿宋_GBK" w:eastAsia="方正仿宋_GBK" w:cs="方正仿宋_GBK"/>
          <w:sz w:val="32"/>
          <w:szCs w:val="32"/>
          <w:shd w:val="clear" w:color="auto" w:fill="FFFFFF"/>
        </w:rPr>
        <w:t xml:space="preserve"> </w:t>
      </w:r>
    </w:p>
    <w:p w14:paraId="0F1EBD31">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年，我局投诉案件办理率100%、处理投诉中群众满意度98%、在为企业服务过程中获得企业好评率达95%、在项目业主服务中满意度超过95%、在全区建设工作中获得群众满意度95%以上。</w:t>
      </w:r>
    </w:p>
    <w:p w14:paraId="6F59C23E">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三、存在的问题和下一步改进措施</w:t>
      </w:r>
    </w:p>
    <w:p w14:paraId="27853757">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 xml:space="preserve">一是财政预算编制工作有待完善，编制的绩效目标不具体，绩效目标未完全细化分解为具体工作任务，部分绩效指标不清晰、可衡量性差等问题。二是预算绩效管理激励与约束机制有待加强完善。                                                                                                       </w:t>
      </w:r>
    </w:p>
    <w:p w14:paraId="4C3BD7B1">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下一步改进措施一是责任业务科室在做预算绩效申报时，在财务和相关部门的配合下，将全年工作任务细化分解为具体的工作目标，并尽量采取定量的方式制定清晰、可衡量的绩效指标。二是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3E0B154A">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四、绩效自评结果拟应用和公开情况</w:t>
      </w:r>
    </w:p>
    <w:p w14:paraId="5461214B">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1.</w:t>
      </w:r>
      <w:r>
        <w:rPr>
          <w:rFonts w:ascii="方正仿宋_GBK" w:hAnsi="方正仿宋_GBK" w:eastAsia="方正仿宋_GBK" w:cs="方正仿宋_GBK"/>
          <w:sz w:val="32"/>
          <w:szCs w:val="32"/>
          <w:shd w:val="clear" w:color="auto" w:fill="FFFFFF"/>
        </w:rPr>
        <w:t xml:space="preserve">建立预算绩效管理结果反馈运用机制，评价结果作为严格预算管理改进和安排下一年度项目资金预算的重要依据。同时，根据绩效自评情况，不断补充完善绩效评价指标。                                                                                </w:t>
      </w:r>
    </w:p>
    <w:p w14:paraId="32C3F9FD">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w:t>
      </w:r>
      <w:r>
        <w:rPr>
          <w:rFonts w:ascii="方正仿宋_GBK" w:hAnsi="方正仿宋_GBK" w:eastAsia="方正仿宋_GBK" w:cs="方正仿宋_GBK"/>
          <w:sz w:val="32"/>
          <w:szCs w:val="32"/>
          <w:shd w:val="clear" w:color="auto" w:fill="FFFFFF"/>
        </w:rPr>
        <w:t>建立预算绩效管理信息公开机制，根据财政要求</w:t>
      </w:r>
      <w:r>
        <w:rPr>
          <w:rFonts w:hint="eastAsia" w:ascii="方正仿宋_GBK" w:hAnsi="方正仿宋_GBK" w:eastAsia="方正仿宋_GBK" w:cs="方正仿宋_GBK"/>
          <w:sz w:val="32"/>
          <w:szCs w:val="32"/>
          <w:shd w:val="clear" w:color="auto" w:fill="FFFFFF"/>
        </w:rPr>
        <w:t>在</w:t>
      </w:r>
      <w:r>
        <w:rPr>
          <w:rFonts w:ascii="方正仿宋_GBK" w:hAnsi="方正仿宋_GBK" w:eastAsia="方正仿宋_GBK" w:cs="方正仿宋_GBK"/>
          <w:sz w:val="32"/>
          <w:szCs w:val="32"/>
          <w:shd w:val="clear" w:color="auto" w:fill="FFFFFF"/>
        </w:rPr>
        <w:t>规定时间内将部门</w:t>
      </w:r>
      <w:r>
        <w:rPr>
          <w:rFonts w:hint="eastAsia" w:ascii="方正仿宋_GBK" w:hAnsi="方正仿宋_GBK" w:eastAsia="方正仿宋_GBK" w:cs="方正仿宋_GBK"/>
          <w:sz w:val="32"/>
          <w:szCs w:val="32"/>
          <w:shd w:val="clear" w:color="auto" w:fill="FFFFFF"/>
        </w:rPr>
        <w:t>项目资金</w:t>
      </w:r>
      <w:r>
        <w:rPr>
          <w:rFonts w:ascii="方正仿宋_GBK" w:hAnsi="方正仿宋_GBK" w:eastAsia="方正仿宋_GBK" w:cs="方正仿宋_GBK"/>
          <w:sz w:val="32"/>
          <w:szCs w:val="32"/>
          <w:shd w:val="clear" w:color="auto" w:fill="FFFFFF"/>
        </w:rPr>
        <w:t>绩效自评报告通过政府</w:t>
      </w:r>
      <w:r>
        <w:rPr>
          <w:rFonts w:hint="eastAsia" w:ascii="方正仿宋_GBK" w:hAnsi="方正仿宋_GBK" w:eastAsia="方正仿宋_GBK" w:cs="方正仿宋_GBK"/>
          <w:sz w:val="32"/>
          <w:szCs w:val="32"/>
          <w:shd w:val="clear" w:color="auto" w:fill="FFFFFF"/>
        </w:rPr>
        <w:t>公众信息网进行公开</w:t>
      </w:r>
      <w:r>
        <w:rPr>
          <w:rFonts w:ascii="方正仿宋_GBK" w:hAnsi="方正仿宋_GBK" w:eastAsia="方正仿宋_GBK" w:cs="方正仿宋_GBK"/>
          <w:sz w:val="32"/>
          <w:szCs w:val="32"/>
          <w:shd w:val="clear" w:color="auto" w:fill="FFFFFF"/>
        </w:rPr>
        <w:t>，接受社会监督。</w:t>
      </w:r>
    </w:p>
    <w:p w14:paraId="0A1FCDD8">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p>
    <w:p w14:paraId="557E7469">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p>
    <w:p w14:paraId="609F72C2">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2240" w:firstLineChars="700"/>
        <w:jc w:val="right"/>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重庆市双桥经济技术开发区建设管理局</w:t>
      </w:r>
    </w:p>
    <w:p w14:paraId="620A5451">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2240" w:firstLineChars="700"/>
        <w:jc w:val="center"/>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 xml:space="preserve">    202</w:t>
      </w:r>
      <w:r>
        <w:rPr>
          <w:rFonts w:hint="eastAsia" w:ascii="方正仿宋_GBK" w:hAnsi="方正仿宋_GBK" w:eastAsia="方正仿宋_GBK" w:cs="方正仿宋_GBK"/>
          <w:sz w:val="32"/>
          <w:szCs w:val="32"/>
          <w:shd w:val="clear" w:color="auto" w:fill="FFFFFF"/>
          <w:lang w:val="en-US" w:eastAsia="zh-CN"/>
        </w:rPr>
        <w:t>3</w:t>
      </w:r>
      <w:r>
        <w:rPr>
          <w:rFonts w:hint="eastAsia" w:ascii="方正仿宋_GBK" w:hAnsi="方正仿宋_GBK" w:eastAsia="方正仿宋_GBK" w:cs="方正仿宋_GBK"/>
          <w:sz w:val="32"/>
          <w:szCs w:val="32"/>
          <w:shd w:val="clear" w:color="auto" w:fill="FFFFFF"/>
        </w:rPr>
        <w:t>年</w:t>
      </w:r>
      <w:r>
        <w:rPr>
          <w:rFonts w:hint="eastAsia" w:ascii="方正仿宋_GBK" w:hAnsi="方正仿宋_GBK" w:eastAsia="方正仿宋_GBK" w:cs="方正仿宋_GBK"/>
          <w:sz w:val="32"/>
          <w:szCs w:val="32"/>
          <w:shd w:val="clear" w:color="auto" w:fill="FFFFFF"/>
          <w:lang w:val="en-US" w:eastAsia="zh-CN"/>
        </w:rPr>
        <w:t>10</w:t>
      </w:r>
      <w:r>
        <w:rPr>
          <w:rFonts w:hint="eastAsia" w:ascii="方正仿宋_GBK" w:hAnsi="方正仿宋_GBK" w:eastAsia="方正仿宋_GBK" w:cs="方正仿宋_GBK"/>
          <w:sz w:val="32"/>
          <w:szCs w:val="32"/>
          <w:shd w:val="clear" w:color="auto" w:fill="FFFFFF"/>
        </w:rPr>
        <w:t>月1</w:t>
      </w:r>
      <w:r>
        <w:rPr>
          <w:rFonts w:hint="eastAsia" w:ascii="方正仿宋_GBK" w:hAnsi="方正仿宋_GBK" w:eastAsia="方正仿宋_GBK" w:cs="方正仿宋_GBK"/>
          <w:sz w:val="32"/>
          <w:szCs w:val="32"/>
          <w:shd w:val="clear" w:color="auto" w:fill="FFFFFF"/>
          <w:lang w:val="en-US" w:eastAsia="zh-CN"/>
        </w:rPr>
        <w:t>7</w:t>
      </w:r>
      <w:r>
        <w:rPr>
          <w:rFonts w:hint="eastAsia" w:ascii="方正仿宋_GBK" w:hAnsi="方正仿宋_GBK" w:eastAsia="方正仿宋_GBK" w:cs="方正仿宋_GBK"/>
          <w:sz w:val="32"/>
          <w:szCs w:val="32"/>
          <w:shd w:val="clear" w:color="auto" w:fill="FFFFFF"/>
        </w:rPr>
        <w:t>日</w:t>
      </w:r>
    </w:p>
    <w:p w14:paraId="1E3297E7">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xMmYwNGM5YzdjMjVjNjQxMmNlN2FmZjQwOTdkOGQifQ=="/>
  </w:docVars>
  <w:rsids>
    <w:rsidRoot w:val="46050BFF"/>
    <w:rsid w:val="000457B9"/>
    <w:rsid w:val="000704E3"/>
    <w:rsid w:val="001E0C05"/>
    <w:rsid w:val="00446158"/>
    <w:rsid w:val="004F437E"/>
    <w:rsid w:val="0050307C"/>
    <w:rsid w:val="00601AEC"/>
    <w:rsid w:val="0061337E"/>
    <w:rsid w:val="00677006"/>
    <w:rsid w:val="0068366B"/>
    <w:rsid w:val="006C1C9F"/>
    <w:rsid w:val="006F5568"/>
    <w:rsid w:val="00703B7B"/>
    <w:rsid w:val="007E7EC0"/>
    <w:rsid w:val="008F4787"/>
    <w:rsid w:val="00925E3D"/>
    <w:rsid w:val="00944F83"/>
    <w:rsid w:val="009F0AF9"/>
    <w:rsid w:val="00AE14D2"/>
    <w:rsid w:val="00B04176"/>
    <w:rsid w:val="00B0609D"/>
    <w:rsid w:val="00BB2B7B"/>
    <w:rsid w:val="00BC2ED4"/>
    <w:rsid w:val="00D4509C"/>
    <w:rsid w:val="00E8296A"/>
    <w:rsid w:val="00F44090"/>
    <w:rsid w:val="00F9293B"/>
    <w:rsid w:val="00FC18B0"/>
    <w:rsid w:val="00FC1FE3"/>
    <w:rsid w:val="077D5503"/>
    <w:rsid w:val="085B1D6F"/>
    <w:rsid w:val="0D924AFD"/>
    <w:rsid w:val="0F566DED"/>
    <w:rsid w:val="175441E1"/>
    <w:rsid w:val="19F20361"/>
    <w:rsid w:val="1AC159D3"/>
    <w:rsid w:val="240F5BE5"/>
    <w:rsid w:val="25F41A9C"/>
    <w:rsid w:val="25F96368"/>
    <w:rsid w:val="305F3197"/>
    <w:rsid w:val="35096E66"/>
    <w:rsid w:val="354F5F07"/>
    <w:rsid w:val="36942936"/>
    <w:rsid w:val="46050BFF"/>
    <w:rsid w:val="4A073C59"/>
    <w:rsid w:val="4F860A4D"/>
    <w:rsid w:val="57224101"/>
    <w:rsid w:val="5CAC6214"/>
    <w:rsid w:val="61F80592"/>
    <w:rsid w:val="63832040"/>
    <w:rsid w:val="6BD35E6B"/>
    <w:rsid w:val="6E013BF4"/>
    <w:rsid w:val="70C561DF"/>
    <w:rsid w:val="77385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2012</Words>
  <Characters>2153</Characters>
  <Lines>33</Lines>
  <Paragraphs>9</Paragraphs>
  <TotalTime>0</TotalTime>
  <ScaleCrop>false</ScaleCrop>
  <LinksUpToDate>false</LinksUpToDate>
  <CharactersWithSpaces>2349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2022-03-16T02:58:00Z</dcterms:created>
  <dc:creator>走肖</dc:creator>
  <cp:lastModifiedBy>共由林夕斤欠</cp:lastModifiedBy>
  <dcterms:modified xsi:type="dcterms:W3CDTF">2024-12-25T02:17:26Z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A01C091963944D0BABEF8C42AAB1083C_13</vt:lpwstr>
  </property>
</Properties>
</file>