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43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重庆市大足区科学技术局</w:t>
      </w:r>
    </w:p>
    <w:p w14:paraId="5B21F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重庆市大足区教育委员会</w:t>
      </w:r>
    </w:p>
    <w:p w14:paraId="2FAAD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关于举办第十二届重庆科普讲解大赛</w:t>
      </w:r>
    </w:p>
    <w:p w14:paraId="75D14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大足区选拔赛的通知</w:t>
      </w:r>
    </w:p>
    <w:p w14:paraId="77147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bookmarkStart w:id="0" w:name="_GoBack"/>
      <w:bookmarkEnd w:id="0"/>
    </w:p>
    <w:p w14:paraId="6DF24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各相关单位、参赛选手：</w:t>
      </w:r>
    </w:p>
    <w:p w14:paraId="05479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根据第十二届重庆科普讲解大赛安排，为选拔优秀科普人才参加市级比赛，经研究，决定举办第十二届重庆科普讲解大赛大足区选拔赛。现将有关情况通知如下：</w:t>
      </w:r>
    </w:p>
    <w:p w14:paraId="71D13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比赛安排</w:t>
      </w:r>
    </w:p>
    <w:p w14:paraId="6749B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  <w:t>（一）青少年组</w:t>
      </w:r>
    </w:p>
    <w:p w14:paraId="6E93C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 晋级赛</w:t>
      </w:r>
    </w:p>
    <w:p w14:paraId="32343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比赛时间：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2025年3月21日（星期五）14:00</w:t>
      </w:r>
    </w:p>
    <w:p w14:paraId="05EE4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比赛地点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香国小学学术报告厅</w:t>
      </w:r>
    </w:p>
    <w:p w14:paraId="72908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参赛对象：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已报名第十二届重庆科普讲解大赛大足区青少年组的22名选手（名单见附件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77570B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预选赛</w:t>
      </w:r>
    </w:p>
    <w:p w14:paraId="06F9D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比赛时间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2025年3月24日（星期一）9：00－18：00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比赛地点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大足区融媒体中心三楼演播室</w:t>
      </w:r>
    </w:p>
    <w:p w14:paraId="7F7AB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参赛对象：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晋级赛总分排名前10选手（名单晋级赛现场公布）</w:t>
      </w:r>
    </w:p>
    <w:p w14:paraId="7C6E5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（二）成人组</w:t>
      </w:r>
    </w:p>
    <w:p w14:paraId="1B583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预选赛</w:t>
      </w:r>
    </w:p>
    <w:p w14:paraId="1E8AA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比赛时间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2025年3月24日（星期一）9：00－18：00</w:t>
      </w:r>
    </w:p>
    <w:p w14:paraId="21512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比赛地点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大足区融媒体中心三楼演播室</w:t>
      </w:r>
    </w:p>
    <w:p w14:paraId="1A3C8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参赛对象：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已报名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第十二届重庆科普讲解大赛大足区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成人组24人（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名单见附件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2）</w:t>
      </w:r>
    </w:p>
    <w:p w14:paraId="69F0C48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eastAsia="zh-CN"/>
        </w:rPr>
      </w:pPr>
      <w:r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二、</w:t>
      </w:r>
      <w:r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  <w:t>比赛</w:t>
      </w:r>
      <w:r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规则</w:t>
      </w:r>
    </w:p>
    <w:p w14:paraId="1B70951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3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Style w:val="7"/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（一）</w:t>
      </w:r>
      <w:r>
        <w:rPr>
          <w:rStyle w:val="7"/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  <w:t>自主命题讲解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围绕自然科学、人工智能、生态环保等领域自选主题，限时4分钟，使用PPT辅助；</w:t>
      </w:r>
    </w:p>
    <w:p w14:paraId="005B993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3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（二）</w:t>
      </w:r>
      <w:r>
        <w:rPr>
          <w:rStyle w:val="7"/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  <w:t>现场评分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从参赛选手科普内容、科普方法、科普形象等方面进行综合评分。</w:t>
      </w:r>
    </w:p>
    <w:p w14:paraId="17BAB91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 w:firstLineChars="200"/>
        <w:textAlignment w:val="auto"/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三、比赛要求</w:t>
      </w:r>
    </w:p>
    <w:p w14:paraId="3722B2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（一）选手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提前10分钟到场签到并抽取出场顺序；</w:t>
      </w:r>
    </w:p>
    <w:p w14:paraId="6A6830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）讲解请使用普通话。选手讲解展示内容须具备科学性和普及性，包含科学知识、科学方法、科学思想或科学精神；</w:t>
      </w:r>
    </w:p>
    <w:p w14:paraId="71491B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（三）讲解限时4分钟，不足3分钟扣1分，超时10秒（含10秒）后讲解终止并扣1分。</w:t>
      </w:r>
    </w:p>
    <w:p w14:paraId="04EC9254">
      <w:pPr>
        <w:ind w:firstLine="640" w:firstLineChars="200"/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四、其他事项</w:t>
      </w:r>
    </w:p>
    <w:p w14:paraId="2A775707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640"/>
        <w:jc w:val="left"/>
        <w:rPr>
          <w:rFonts w:hint="eastAsia" w:eastAsia="方正仿宋_GBK"/>
          <w:lang w:eastAsia="zh-CN"/>
        </w:rPr>
      </w:pPr>
      <w:r>
        <w:rPr>
          <w:rFonts w:ascii="方正仿宋_GBK" w:hAnsi="方正仿宋_GBK" w:eastAsia="方正仿宋_GBK" w:cs="方正仿宋_GBK"/>
          <w:color w:val="000000"/>
          <w:sz w:val="32"/>
          <w:szCs w:val="32"/>
        </w:rPr>
        <w:t>（一）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参赛人员</w:t>
      </w:r>
      <w:r>
        <w:rPr>
          <w:rFonts w:ascii="方正仿宋_GBK" w:hAnsi="方正仿宋_GBK" w:eastAsia="方正仿宋_GBK" w:cs="方正仿宋_GBK"/>
          <w:color w:val="000000"/>
          <w:sz w:val="32"/>
          <w:szCs w:val="32"/>
        </w:rPr>
        <w:t>差旅费按相关规定回原单位报销，带队教师(指导教师)务必保障学生往返安全，比赛完成后将参赛学生安全送回学校或交于家长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</w:p>
    <w:p w14:paraId="4E421965">
      <w:pPr>
        <w:pStyle w:val="4"/>
        <w:keepNext w:val="0"/>
        <w:keepLines w:val="0"/>
        <w:widowControl/>
        <w:suppressLineNumbers w:val="0"/>
        <w:spacing w:before="60" w:beforeAutospacing="0" w:after="180" w:afterAutospacing="0" w:line="595" w:lineRule="auto"/>
        <w:ind w:left="0" w:firstLine="640"/>
        <w:jc w:val="left"/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（二）联系方式：区科技局白玛卓玛18983052357</w:t>
      </w:r>
    </w:p>
    <w:p w14:paraId="6A1C6721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ascii="undefined" w:hAnsi="undefined" w:eastAsia="undefined" w:cs="undefined"/>
        </w:rPr>
        <w:t>                     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   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区教委王德斌  18716658166</w:t>
      </w:r>
    </w:p>
    <w:p w14:paraId="67CD8E10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 w14:paraId="09134DCC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640" w:firstLineChars="200"/>
        <w:jc w:val="left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附件：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1.第十二届重庆科普讲解大赛大足区（青少年组）晋级赛名单</w:t>
      </w:r>
    </w:p>
    <w:p w14:paraId="50DB8D3C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firstLine="1600" w:firstLineChars="500"/>
        <w:jc w:val="left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2.第十二届重庆科普讲解大赛大足区（成人组）预选赛名单</w:t>
      </w:r>
    </w:p>
    <w:p w14:paraId="625528E8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9C03960">
      <w:pPr>
        <w:pStyle w:val="3"/>
        <w:numPr>
          <w:ilvl w:val="0"/>
          <w:numId w:val="0"/>
        </w:numPr>
        <w:jc w:val="righ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重庆市大足区科学技术局</w:t>
      </w:r>
    </w:p>
    <w:p w14:paraId="5214AA82">
      <w:pPr>
        <w:pStyle w:val="3"/>
        <w:numPr>
          <w:ilvl w:val="0"/>
          <w:numId w:val="0"/>
        </w:numPr>
        <w:jc w:val="righ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重庆市大足区教育委员会</w:t>
      </w:r>
    </w:p>
    <w:p w14:paraId="1C86D36C">
      <w:pPr>
        <w:pStyle w:val="3"/>
        <w:numPr>
          <w:ilvl w:val="0"/>
          <w:numId w:val="0"/>
        </w:numPr>
        <w:ind w:left="1600" w:leftChars="0" w:firstLine="3840" w:firstLineChars="1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2025年3月19日</w:t>
      </w:r>
    </w:p>
    <w:p w14:paraId="26C75885"/>
    <w:p w14:paraId="5DB816E9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41E8071">
      <w:pPr>
        <w:bidi w:val="0"/>
        <w:rPr>
          <w:lang w:val="en-US" w:eastAsia="zh-CN"/>
        </w:rPr>
      </w:pPr>
    </w:p>
    <w:p w14:paraId="5161C8BC">
      <w:pPr>
        <w:bidi w:val="0"/>
        <w:rPr>
          <w:lang w:val="en-US" w:eastAsia="zh-CN"/>
        </w:rPr>
      </w:pPr>
    </w:p>
    <w:p w14:paraId="0C834AA1">
      <w:pPr>
        <w:bidi w:val="0"/>
        <w:rPr>
          <w:lang w:val="en-US" w:eastAsia="zh-CN"/>
        </w:rPr>
      </w:pPr>
    </w:p>
    <w:p w14:paraId="0435F548">
      <w:pPr>
        <w:bidi w:val="0"/>
        <w:rPr>
          <w:lang w:val="en-US" w:eastAsia="zh-CN"/>
        </w:rPr>
      </w:pPr>
    </w:p>
    <w:p w14:paraId="477954C9">
      <w:pPr>
        <w:bidi w:val="0"/>
        <w:rPr>
          <w:lang w:val="en-US" w:eastAsia="zh-CN"/>
        </w:rPr>
      </w:pPr>
    </w:p>
    <w:p w14:paraId="3BEB7F21">
      <w:pPr>
        <w:bidi w:val="0"/>
        <w:rPr>
          <w:lang w:val="en-US" w:eastAsia="zh-CN"/>
        </w:rPr>
      </w:pPr>
    </w:p>
    <w:p w14:paraId="41FBF16C">
      <w:pPr>
        <w:bidi w:val="0"/>
        <w:rPr>
          <w:lang w:val="en-US" w:eastAsia="zh-CN"/>
        </w:rPr>
      </w:pPr>
    </w:p>
    <w:p w14:paraId="048C9F82">
      <w:pPr>
        <w:bidi w:val="0"/>
        <w:rPr>
          <w:lang w:val="en-US" w:eastAsia="zh-CN"/>
        </w:rPr>
      </w:pPr>
    </w:p>
    <w:p w14:paraId="2C996718">
      <w:pPr>
        <w:bidi w:val="0"/>
        <w:rPr>
          <w:lang w:val="en-US" w:eastAsia="zh-CN"/>
        </w:rPr>
      </w:pPr>
    </w:p>
    <w:p w14:paraId="078832DD">
      <w:pPr>
        <w:bidi w:val="0"/>
        <w:rPr>
          <w:lang w:val="en-US" w:eastAsia="zh-CN"/>
        </w:rPr>
      </w:pPr>
    </w:p>
    <w:p w14:paraId="2A235EEF">
      <w:pPr>
        <w:bidi w:val="0"/>
        <w:rPr>
          <w:lang w:val="en-US" w:eastAsia="zh-CN"/>
        </w:rPr>
      </w:pPr>
    </w:p>
    <w:p w14:paraId="1A14E57E">
      <w:pPr>
        <w:bidi w:val="0"/>
        <w:rPr>
          <w:lang w:val="en-US" w:eastAsia="zh-CN"/>
        </w:rPr>
      </w:pPr>
    </w:p>
    <w:p w14:paraId="347C2711">
      <w:pPr>
        <w:bidi w:val="0"/>
        <w:rPr>
          <w:lang w:val="en-US" w:eastAsia="zh-CN"/>
        </w:rPr>
      </w:pPr>
    </w:p>
    <w:p w14:paraId="25D11A93">
      <w:pPr>
        <w:bidi w:val="0"/>
        <w:rPr>
          <w:lang w:val="en-US" w:eastAsia="zh-CN"/>
        </w:rPr>
      </w:pPr>
    </w:p>
    <w:p w14:paraId="7ACC54A0">
      <w:pPr>
        <w:bidi w:val="0"/>
        <w:rPr>
          <w:lang w:val="en-US" w:eastAsia="zh-CN"/>
        </w:rPr>
      </w:pPr>
    </w:p>
    <w:p w14:paraId="42665FCE">
      <w:pPr>
        <w:bidi w:val="0"/>
        <w:rPr>
          <w:lang w:val="en-US" w:eastAsia="zh-CN"/>
        </w:rPr>
      </w:pPr>
    </w:p>
    <w:p w14:paraId="45885F7B">
      <w:pPr>
        <w:bidi w:val="0"/>
        <w:rPr>
          <w:lang w:val="en-US" w:eastAsia="zh-CN"/>
        </w:rPr>
      </w:pPr>
    </w:p>
    <w:p w14:paraId="57E23F73">
      <w:pPr>
        <w:bidi w:val="0"/>
        <w:rPr>
          <w:lang w:val="en-US" w:eastAsia="zh-CN"/>
        </w:rPr>
      </w:pPr>
    </w:p>
    <w:p w14:paraId="57091D0B">
      <w:pPr>
        <w:bidi w:val="0"/>
        <w:rPr>
          <w:lang w:val="en-US" w:eastAsia="zh-CN"/>
        </w:rPr>
      </w:pPr>
    </w:p>
    <w:p w14:paraId="49FC531B">
      <w:pPr>
        <w:bidi w:val="0"/>
        <w:rPr>
          <w:lang w:val="en-US" w:eastAsia="zh-CN"/>
        </w:rPr>
      </w:pPr>
    </w:p>
    <w:p w14:paraId="521FA13E">
      <w:pPr>
        <w:bidi w:val="0"/>
        <w:rPr>
          <w:lang w:val="en-US" w:eastAsia="zh-CN"/>
        </w:rPr>
      </w:pPr>
    </w:p>
    <w:p w14:paraId="092FCBC7">
      <w:pPr>
        <w:bidi w:val="0"/>
        <w:rPr>
          <w:lang w:val="en-US" w:eastAsia="zh-CN"/>
        </w:rPr>
      </w:pPr>
    </w:p>
    <w:p w14:paraId="142CAA2A">
      <w:pPr>
        <w:bidi w:val="0"/>
        <w:rPr>
          <w:lang w:val="en-US" w:eastAsia="zh-CN"/>
        </w:rPr>
      </w:pPr>
    </w:p>
    <w:p w14:paraId="13DE9CDE">
      <w:pPr>
        <w:tabs>
          <w:tab w:val="left" w:pos="101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  <w:r>
        <w:rPr>
          <w:rFonts w:hint="eastAsia"/>
          <w:lang w:val="en-US" w:eastAsia="zh-CN"/>
        </w:rPr>
        <w:tab/>
      </w:r>
    </w:p>
    <w:p w14:paraId="10A5AF79">
      <w:pPr>
        <w:tabs>
          <w:tab w:val="left" w:pos="1011"/>
        </w:tabs>
        <w:bidi w:val="0"/>
        <w:jc w:val="left"/>
        <w:rPr>
          <w:rFonts w:hint="eastAsia"/>
          <w:lang w:val="en-US" w:eastAsia="zh-CN"/>
        </w:rPr>
      </w:pPr>
    </w:p>
    <w:tbl>
      <w:tblPr>
        <w:tblStyle w:val="5"/>
        <w:tblW w:w="8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661"/>
        <w:gridCol w:w="1275"/>
        <w:gridCol w:w="2940"/>
        <w:gridCol w:w="2139"/>
      </w:tblGrid>
      <w:tr w14:paraId="746F5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6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69D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第十二届重庆科普讲解大赛大足区青少年组晋级赛名单</w:t>
            </w:r>
          </w:p>
        </w:tc>
      </w:tr>
      <w:tr w14:paraId="59A41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37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44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714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E7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59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4914E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9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9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梁龙俊科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13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17岁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12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健康职业学院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D916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江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璐</w:t>
            </w:r>
          </w:p>
        </w:tc>
      </w:tr>
      <w:tr w14:paraId="107F5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1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99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朱家星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8B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17岁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FF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健康职业学院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8264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陈寒梅</w:t>
            </w:r>
          </w:p>
        </w:tc>
      </w:tr>
      <w:tr w14:paraId="79301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45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李沐锶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0D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11岁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双路二小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2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吴怡莹</w:t>
            </w:r>
          </w:p>
        </w:tc>
      </w:tr>
      <w:tr w14:paraId="256D7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7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A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许宝之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63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5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双桥实验小学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5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唐光举</w:t>
            </w:r>
          </w:p>
        </w:tc>
      </w:tr>
      <w:tr w14:paraId="204CB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0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7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魏锦丽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74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7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邮亭小学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刘霜霜</w:t>
            </w:r>
          </w:p>
        </w:tc>
      </w:tr>
      <w:tr w14:paraId="782B5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E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12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谢雨彤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29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2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宝顶实验 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96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孙克平</w:t>
            </w:r>
          </w:p>
        </w:tc>
      </w:tr>
      <w:tr w14:paraId="1EDF2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BD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78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孙兮言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FB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8A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迪涛学校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76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琼</w:t>
            </w:r>
          </w:p>
        </w:tc>
      </w:tr>
      <w:tr w14:paraId="36C3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01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0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黄萌茜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7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B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龙岗一小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1F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尹意芳</w:t>
            </w:r>
          </w:p>
        </w:tc>
      </w:tr>
      <w:tr w14:paraId="2E0AB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F9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96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黄欣怡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09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6B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实验小学 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12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谭红英</w:t>
            </w:r>
          </w:p>
        </w:tc>
      </w:tr>
      <w:tr w14:paraId="42E15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BC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80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陈妍萌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88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39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西禅小学 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E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娟</w:t>
            </w:r>
          </w:p>
        </w:tc>
      </w:tr>
      <w:tr w14:paraId="7F95F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E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1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F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C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龙水三小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0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潘清华</w:t>
            </w:r>
          </w:p>
        </w:tc>
      </w:tr>
      <w:tr w14:paraId="57404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8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76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唐瑞欣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22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AD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龙水三小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EB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燕</w:t>
            </w:r>
          </w:p>
        </w:tc>
      </w:tr>
      <w:tr w14:paraId="0DE3B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1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08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周申媛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6A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3E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玉滩小学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1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周东海</w:t>
            </w:r>
          </w:p>
        </w:tc>
      </w:tr>
      <w:tr w14:paraId="789EC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A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96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李肖家乐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5D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EC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D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任贵英</w:t>
            </w:r>
          </w:p>
        </w:tc>
      </w:tr>
      <w:tr w14:paraId="02D65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FE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9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冯美辛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3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73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  兵</w:t>
            </w:r>
          </w:p>
        </w:tc>
      </w:tr>
      <w:tr w14:paraId="72F6D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10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39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D0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CC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海棠小学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D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瑾</w:t>
            </w:r>
          </w:p>
        </w:tc>
      </w:tr>
      <w:tr w14:paraId="41998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6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4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E4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08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香国小学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7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黄红梅</w:t>
            </w:r>
          </w:p>
        </w:tc>
      </w:tr>
      <w:tr w14:paraId="14B6E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C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孙家萱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B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18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昌州小学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  琴</w:t>
            </w:r>
          </w:p>
        </w:tc>
      </w:tr>
      <w:tr w14:paraId="101EA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1C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8E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5D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海棠中学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B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陈荣材</w:t>
            </w:r>
          </w:p>
        </w:tc>
      </w:tr>
      <w:tr w14:paraId="2C57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1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C6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陈宇彤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A8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8F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双塔中学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郑秀萍</w:t>
            </w:r>
          </w:p>
        </w:tc>
      </w:tr>
      <w:tr w14:paraId="525FF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6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0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覃婉馨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E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1F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大足三小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4F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莫秀兰</w:t>
            </w:r>
          </w:p>
        </w:tc>
      </w:tr>
      <w:tr w14:paraId="5C3DB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5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3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唐欢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C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C6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高升小学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D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廖明芬</w:t>
            </w:r>
          </w:p>
        </w:tc>
      </w:tr>
    </w:tbl>
    <w:p w14:paraId="7283DA7D">
      <w:pPr>
        <w:tabs>
          <w:tab w:val="left" w:pos="1011"/>
        </w:tabs>
        <w:bidi w:val="0"/>
        <w:jc w:val="left"/>
        <w:rPr>
          <w:rFonts w:hint="eastAsia"/>
          <w:lang w:val="en-US" w:eastAsia="zh-CN"/>
        </w:rPr>
      </w:pPr>
    </w:p>
    <w:p w14:paraId="092D6BC1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C38C71E">
      <w:pPr>
        <w:bidi w:val="0"/>
        <w:rPr>
          <w:rFonts w:hint="eastAsia"/>
          <w:lang w:val="en-US" w:eastAsia="zh-CN"/>
        </w:rPr>
      </w:pPr>
    </w:p>
    <w:p w14:paraId="4AD8497B">
      <w:pPr>
        <w:bidi w:val="0"/>
        <w:rPr>
          <w:rFonts w:hint="eastAsia"/>
          <w:lang w:val="en-US" w:eastAsia="zh-CN"/>
        </w:rPr>
      </w:pPr>
    </w:p>
    <w:p w14:paraId="0E3EE7B5">
      <w:pPr>
        <w:bidi w:val="0"/>
        <w:rPr>
          <w:rFonts w:hint="eastAsia"/>
          <w:lang w:val="en-US" w:eastAsia="zh-CN"/>
        </w:rPr>
      </w:pPr>
    </w:p>
    <w:p w14:paraId="2362844D">
      <w:pPr>
        <w:bidi w:val="0"/>
        <w:rPr>
          <w:rFonts w:hint="eastAsia"/>
          <w:lang w:val="en-US" w:eastAsia="zh-CN"/>
        </w:rPr>
      </w:pPr>
    </w:p>
    <w:p w14:paraId="5AE89C08">
      <w:pPr>
        <w:bidi w:val="0"/>
        <w:rPr>
          <w:rFonts w:hint="eastAsia"/>
          <w:lang w:val="en-US" w:eastAsia="zh-CN"/>
        </w:rPr>
      </w:pPr>
    </w:p>
    <w:p w14:paraId="7A22A62C">
      <w:pPr>
        <w:bidi w:val="0"/>
        <w:rPr>
          <w:rFonts w:hint="eastAsia"/>
          <w:lang w:val="en-US" w:eastAsia="zh-CN"/>
        </w:rPr>
      </w:pPr>
    </w:p>
    <w:p w14:paraId="589C172B">
      <w:pPr>
        <w:bidi w:val="0"/>
        <w:rPr>
          <w:rFonts w:hint="eastAsia"/>
          <w:lang w:val="en-US" w:eastAsia="zh-CN"/>
        </w:rPr>
      </w:pPr>
    </w:p>
    <w:p w14:paraId="03885681">
      <w:pPr>
        <w:bidi w:val="0"/>
        <w:rPr>
          <w:rFonts w:hint="eastAsia"/>
          <w:lang w:val="en-US" w:eastAsia="zh-CN"/>
        </w:rPr>
      </w:pPr>
    </w:p>
    <w:p w14:paraId="2E57F1F8">
      <w:pPr>
        <w:bidi w:val="0"/>
        <w:rPr>
          <w:rFonts w:hint="eastAsia"/>
          <w:lang w:val="en-US" w:eastAsia="zh-CN"/>
        </w:rPr>
      </w:pPr>
    </w:p>
    <w:p w14:paraId="76EEB7B9">
      <w:pPr>
        <w:bidi w:val="0"/>
        <w:rPr>
          <w:rFonts w:hint="eastAsia"/>
          <w:lang w:val="en-US" w:eastAsia="zh-CN"/>
        </w:rPr>
      </w:pPr>
    </w:p>
    <w:p w14:paraId="1615DE00">
      <w:pPr>
        <w:bidi w:val="0"/>
        <w:rPr>
          <w:rFonts w:hint="eastAsia"/>
          <w:lang w:val="en-US" w:eastAsia="zh-CN"/>
        </w:rPr>
      </w:pPr>
    </w:p>
    <w:p w14:paraId="178BD515">
      <w:pPr>
        <w:bidi w:val="0"/>
        <w:rPr>
          <w:rFonts w:hint="eastAsia"/>
          <w:lang w:val="en-US" w:eastAsia="zh-CN"/>
        </w:rPr>
      </w:pPr>
    </w:p>
    <w:p w14:paraId="3EA36F6D">
      <w:pPr>
        <w:bidi w:val="0"/>
        <w:rPr>
          <w:rFonts w:hint="eastAsia"/>
          <w:lang w:val="en-US" w:eastAsia="zh-CN"/>
        </w:rPr>
      </w:pPr>
    </w:p>
    <w:p w14:paraId="180A1BF6">
      <w:pPr>
        <w:bidi w:val="0"/>
        <w:rPr>
          <w:rFonts w:hint="eastAsia"/>
          <w:lang w:val="en-US" w:eastAsia="zh-CN"/>
        </w:rPr>
      </w:pPr>
    </w:p>
    <w:p w14:paraId="3E3FA7C2">
      <w:pPr>
        <w:bidi w:val="0"/>
        <w:rPr>
          <w:rFonts w:hint="eastAsia"/>
          <w:lang w:val="en-US" w:eastAsia="zh-CN"/>
        </w:rPr>
      </w:pPr>
    </w:p>
    <w:p w14:paraId="6A824514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35DA0FAE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6C8DFD9E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08A51FE5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13549E35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33ED88E0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2DA43C66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0F912CA2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1B8A5DA9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03F81A92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3090895B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0B04519F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1B9AD607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0AB40BA0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39609A42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17695EF9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7F39D57D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083AB537"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p w14:paraId="2D9EF82D">
      <w:pPr>
        <w:tabs>
          <w:tab w:val="left" w:pos="1011"/>
        </w:tabs>
        <w:bidi w:val="0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tbl>
      <w:tblPr>
        <w:tblStyle w:val="5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382"/>
        <w:gridCol w:w="4392"/>
      </w:tblGrid>
      <w:tr w14:paraId="17CC3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2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第十二届重庆科普讲解大赛大足区预选赛名单</w:t>
            </w:r>
          </w:p>
        </w:tc>
      </w:tr>
      <w:tr w14:paraId="45B1B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1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E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5C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1712A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8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7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杨艳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1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大足石刻研究院</w:t>
            </w:r>
          </w:p>
        </w:tc>
      </w:tr>
      <w:tr w14:paraId="7D88F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0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D8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张琴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A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大足石刻研究院</w:t>
            </w:r>
          </w:p>
        </w:tc>
      </w:tr>
      <w:tr w14:paraId="0C657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EF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C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傅南月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0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重庆师范大学</w:t>
            </w:r>
          </w:p>
        </w:tc>
      </w:tr>
      <w:tr w14:paraId="355A5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7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50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科技馆</w:t>
            </w:r>
          </w:p>
        </w:tc>
      </w:tr>
      <w:tr w14:paraId="3903B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B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0C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刘璐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C9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科技馆</w:t>
            </w:r>
          </w:p>
        </w:tc>
      </w:tr>
      <w:tr w14:paraId="6163D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7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1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刘晶晶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A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科技馆</w:t>
            </w:r>
          </w:p>
        </w:tc>
      </w:tr>
      <w:tr w14:paraId="47EE5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28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F0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夏萌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5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区人民医院</w:t>
            </w:r>
          </w:p>
        </w:tc>
      </w:tr>
      <w:tr w14:paraId="66966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50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F0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岳晓苗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BD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国梁镇卫生院</w:t>
            </w:r>
          </w:p>
        </w:tc>
      </w:tr>
      <w:tr w14:paraId="15D1B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84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2B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张进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2F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区二院</w:t>
            </w:r>
          </w:p>
        </w:tc>
      </w:tr>
      <w:tr w14:paraId="20CE0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37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6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李许露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51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经开小学</w:t>
            </w:r>
          </w:p>
        </w:tc>
      </w:tr>
      <w:tr w14:paraId="42D04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87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周林翠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C2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大足中学</w:t>
            </w:r>
          </w:p>
        </w:tc>
      </w:tr>
      <w:tr w14:paraId="69BAE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F7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65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冷思竹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00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城西中学</w:t>
            </w:r>
          </w:p>
        </w:tc>
      </w:tr>
      <w:tr w14:paraId="0C5C0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6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F7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潘清华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4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龙水第一小学</w:t>
            </w:r>
          </w:p>
        </w:tc>
      </w:tr>
      <w:tr w14:paraId="09384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D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4F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唐廷建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海棠中学</w:t>
            </w:r>
          </w:p>
        </w:tc>
      </w:tr>
      <w:tr w14:paraId="5D0B4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E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3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陈晴雯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6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昌州小学</w:t>
            </w:r>
          </w:p>
        </w:tc>
      </w:tr>
      <w:tr w14:paraId="7220F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0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40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李仕良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33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大足妇幼</w:t>
            </w:r>
          </w:p>
        </w:tc>
      </w:tr>
      <w:tr w14:paraId="43638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D5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陈玉玲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大足中医院</w:t>
            </w:r>
          </w:p>
        </w:tc>
      </w:tr>
      <w:tr w14:paraId="49D68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6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3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李云菲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96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大足中医院</w:t>
            </w:r>
          </w:p>
        </w:tc>
      </w:tr>
      <w:tr w14:paraId="007FB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7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9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肖文文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E6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双桥经开区医院</w:t>
            </w:r>
          </w:p>
        </w:tc>
      </w:tr>
      <w:tr w14:paraId="56F32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94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D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赵世煊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5B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健康职业学院</w:t>
            </w:r>
          </w:p>
        </w:tc>
      </w:tr>
      <w:tr w14:paraId="19A5F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2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A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冉玉伶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8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重庆工程学院</w:t>
            </w:r>
          </w:p>
        </w:tc>
      </w:tr>
      <w:tr w14:paraId="44AA0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F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E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蒋帛函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资源与环境学院</w:t>
            </w:r>
          </w:p>
        </w:tc>
      </w:tr>
      <w:tr w14:paraId="2833A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5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7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任兴渝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29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资源与环境学院</w:t>
            </w:r>
          </w:p>
        </w:tc>
      </w:tr>
      <w:tr w14:paraId="238D4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21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147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shd w:val="clear" w:color="auto" w:fill="auto"/>
                <w:lang w:eastAsia="zh-CN"/>
              </w:rPr>
              <w:t>李盈颖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重庆工程学院</w:t>
            </w:r>
          </w:p>
        </w:tc>
      </w:tr>
    </w:tbl>
    <w:p w14:paraId="31629B3B">
      <w:pPr>
        <w:tabs>
          <w:tab w:val="left" w:pos="621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undefin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B1A236"/>
    <w:multiLevelType w:val="singleLevel"/>
    <w:tmpl w:val="E0B1A236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ZGNmMzUzOTcyMzcwMTQ4MTBmZjFiNmI2NmEwOTUifQ=="/>
  </w:docVars>
  <w:rsids>
    <w:rsidRoot w:val="06A87DF8"/>
    <w:rsid w:val="039231F7"/>
    <w:rsid w:val="06A87DF8"/>
    <w:rsid w:val="07C24B83"/>
    <w:rsid w:val="10892577"/>
    <w:rsid w:val="2EA6182F"/>
    <w:rsid w:val="3733163E"/>
    <w:rsid w:val="3BAF06FD"/>
    <w:rsid w:val="584E1100"/>
    <w:rsid w:val="6AC128B3"/>
    <w:rsid w:val="6D9B3F95"/>
    <w:rsid w:val="75CD004B"/>
    <w:rsid w:val="765E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 w:eastAsia="Times New Roman" w:cs="Times New Roman"/>
      <w:kern w:val="0"/>
      <w:sz w:val="24"/>
    </w:rPr>
  </w:style>
  <w:style w:type="paragraph" w:styleId="3">
    <w:name w:val="Body Text Indent"/>
    <w:basedOn w:val="1"/>
    <w:autoRedefine/>
    <w:qFormat/>
    <w:uiPriority w:val="0"/>
    <w:pPr>
      <w:spacing w:line="560" w:lineRule="exact"/>
      <w:ind w:firstLine="645"/>
    </w:pPr>
    <w:rPr>
      <w:rFonts w:ascii="仿宋_GB2312" w:hAnsi="Times New Roman" w:eastAsia="仿宋_GB2312" w:cs="Times New Roman"/>
      <w:color w:val="000000"/>
      <w:szCs w:val="32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1327</Words>
  <Characters>1431</Characters>
  <Lines>0</Lines>
  <Paragraphs>0</Paragraphs>
  <TotalTime>0</TotalTime>
  <ScaleCrop>false</ScaleCrop>
  <LinksUpToDate>false</LinksUpToDate>
  <CharactersWithSpaces>1487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2025-03-19T01:13:00Z</dcterms:created>
  <dc:creator>王开平</dc:creator>
  <cp:lastModifiedBy>温星星</cp:lastModifiedBy>
  <dcterms:modified xsi:type="dcterms:W3CDTF">2025-03-21T09:52:14Z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1BE1530DC9EC43D0AD6922932E6DB7D4_11</vt:lpwstr>
  </property>
  <property fmtid="{D5CDD505-2E9C-101B-9397-08002B2CF9AE}" pid="4" name="KSOTemplateDocerSaveRecord">
    <vt:lpwstr>eyJoZGlkIjoiZDRlMTI0ZmZkNWVkNDk2ZTg4NWYwOTQyMjQxMmY4NGEiLCJ1c2VySWQiOiIxMzIzODcwMDMzIn0=</vt:lpwstr>
  </property>
</Properties>
</file>