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w w:val="96"/>
          <w:sz w:val="44"/>
          <w:szCs w:val="44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</w:rPr>
        <w:pict>
          <v:shape id="艺术字 4" o:spid="_x0000_s2050" o:spt="136" type="#_x0000_t136" style="position:absolute;left:0pt;margin-left:92.15pt;margin-top:98.5pt;height:53.85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大足区科学技术局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kern w:val="2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大足科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〔202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highlight w:val="none"/>
        </w:rPr>
        <w:t>号</w: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968375</wp:posOffset>
                </wp:positionH>
                <wp:positionV relativeFrom="margin">
                  <wp:posOffset>3189605</wp:posOffset>
                </wp:positionV>
                <wp:extent cx="5615940" cy="0"/>
                <wp:effectExtent l="0" t="10795" r="3810" b="177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25pt;margin-top:251.15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wKj7NgAAAAMAQAADwAAAAAAAAABACAAAAAiAAAAZHJzL2Rvd25yZXYu&#10;eG1sUEsBAhQAFAAAAAgAh07iQA6Z4vL7AQAA8wMAAA4AAAAAAAAAAQAgAAAAJwEAAGRycy9lMm9E&#10;b2MueG1sUEsFBgAAAAAGAAYAWQEAAJQ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kern w:val="2"/>
          <w:sz w:val="44"/>
          <w:szCs w:val="44"/>
          <w:lang w:val="en-US" w:eastAsia="zh-CN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微软雅黑" w:hAnsi="微软雅黑" w:eastAsia="方正小标宋_GBK"/>
          <w:b/>
          <w:color w:val="161616"/>
          <w:sz w:val="44"/>
          <w:szCs w:val="44"/>
          <w:lang w:eastAsia="zh-CN"/>
        </w:rPr>
      </w:pP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重庆市大足区科学技术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局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</w:pP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关于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2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val="en-US" w:eastAsia="zh-CN"/>
        </w:rPr>
        <w:t>022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年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eastAsia="zh-CN"/>
        </w:rPr>
        <w:t>度大足区技术创新与应用示范（农业农村领域）项目及平台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拟立项名单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微软雅黑" w:hAnsi="微软雅黑"/>
          <w:color w:val="161616"/>
        </w:rPr>
      </w:pP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公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  <w:lang w:val="en-US" w:eastAsia="zh-CN"/>
        </w:rPr>
        <w:t xml:space="preserve">  </w:t>
      </w:r>
      <w:r>
        <w:rPr>
          <w:rStyle w:val="7"/>
          <w:rFonts w:hint="eastAsia" w:ascii="方正小标宋_GBK" w:hAnsi="微软雅黑" w:eastAsia="方正小标宋_GBK"/>
          <w:b w:val="0"/>
          <w:color w:val="161616"/>
          <w:sz w:val="44"/>
          <w:szCs w:val="44"/>
        </w:rPr>
        <w:t>示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按照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《重庆市大足区科技发展项目管理办法》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文件要求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，区科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技局组织实施了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2022年大足区技术创新与应用示范（农业农村领域）项目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及平台申报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。经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区科技局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2022年第17次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党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组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会议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审议通过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，拟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立项项目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11项。现予以公示（详见附件）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，公示时间为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20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22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年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8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月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23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日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至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8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月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29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日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</w:rPr>
        <w:t>公示期内，任何单位和个人对公示内容持有异议的，可以实名向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大足区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科学技术局提出书面申诉；认为存在其它违规违纪现象并确有证据的，请实名向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纪委监委驻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区教委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纪检监察组提出书面申诉，逾期不再受理。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联系方式：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成果转化科：冯治强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  <w:t xml:space="preserve"> 43726155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纪委监委驻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区教委</w:t>
      </w:r>
      <w:r>
        <w:rPr>
          <w:rFonts w:hint="eastAsia" w:ascii="方正仿宋_GBK" w:hAnsi="微软雅黑" w:eastAsia="方正仿宋_GBK"/>
          <w:color w:val="161616"/>
          <w:sz w:val="32"/>
          <w:szCs w:val="32"/>
        </w:rPr>
        <w:t>纪检监察组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eastAsia="zh-CN"/>
        </w:rPr>
        <w:t>：熊明灯</w:t>
      </w:r>
      <w:r>
        <w:rPr>
          <w:rFonts w:hint="eastAsia" w:ascii="方正仿宋_GBK" w:hAnsi="微软雅黑" w:eastAsia="方正仿宋_GBK"/>
          <w:color w:val="161616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64381712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default" w:ascii="方正仿宋_GBK" w:hAnsi="微软雅黑" w:eastAsia="方正仿宋_GBK"/>
          <w:color w:val="17110D"/>
          <w:sz w:val="32"/>
          <w:szCs w:val="32"/>
          <w:lang w:val="en-US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联系地址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：大足区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先锋路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1号区科技局204室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</w:pPr>
      <w:r>
        <w:rPr>
          <w:rFonts w:hint="eastAsia" w:ascii="方正仿宋_GBK" w:eastAsia="方正仿宋_GBK"/>
          <w:color w:val="17110D"/>
          <w:sz w:val="32"/>
          <w:szCs w:val="32"/>
          <w:shd w:val="clear" w:color="auto" w:fill="FFFFFF"/>
        </w:rPr>
        <w:t>附件：</w:t>
      </w:r>
      <w:r>
        <w:rPr>
          <w:rFonts w:hint="eastAsia" w:ascii="方正仿宋_GBK" w:hAnsi="微软雅黑" w:eastAsia="方正仿宋_GBK"/>
          <w:color w:val="17110D"/>
          <w:sz w:val="32"/>
          <w:szCs w:val="32"/>
        </w:rPr>
        <w:t>大足区2022年度技术创新与应用示范（农业农村领域）项目</w:t>
      </w:r>
      <w:r>
        <w:rPr>
          <w:rFonts w:hint="eastAsia" w:ascii="方正仿宋_GBK" w:hAnsi="微软雅黑" w:eastAsia="方正仿宋_GBK"/>
          <w:color w:val="17110D"/>
          <w:sz w:val="32"/>
          <w:szCs w:val="32"/>
          <w:lang w:eastAsia="zh-CN"/>
        </w:rPr>
        <w:t>及平台拟立项名单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 xml:space="preserve">  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480" w:firstLineChars="1400"/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>重庆市大足区科学技术局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default" w:ascii="方正仿宋_GBK" w:hAnsi="微软雅黑" w:eastAsia="方正仿宋_GBK"/>
          <w:color w:val="17110D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color w:val="17110D"/>
          <w:sz w:val="32"/>
          <w:szCs w:val="32"/>
          <w:lang w:val="en-US" w:eastAsia="zh-CN"/>
        </w:rPr>
        <w:t xml:space="preserve">                            2022年8月23日</w:t>
      </w: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pStyle w:val="3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-153" w:rightChars="-73" w:firstLine="280" w:firstLineChars="100"/>
        <w:textAlignment w:val="auto"/>
        <w:rPr>
          <w:rFonts w:hint="default" w:ascii="方正仿宋_GBK" w:eastAsia="方正仿宋_GBK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393700</wp:posOffset>
                </wp:positionV>
                <wp:extent cx="5563870" cy="127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3870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1pt;margin-top:31pt;height:0.1pt;width:438.1pt;z-index:251661312;mso-width-relative:page;mso-height-relative:page;" filled="f" stroked="t" coordsize="21600,21600" o:gfxdata="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BSSzpDXAAAACQEAAA8AAAAAAAAAAQAgAAAAIgAAAGRycy9kb3ducmV2Lnht&#10;bFBLAQIUABQAAAAIAIdO4kAjtEXe+gEAAPU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7620</wp:posOffset>
                </wp:positionV>
                <wp:extent cx="55721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21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.6pt;height:0pt;width:438.75pt;z-index:251662336;mso-width-relative:page;mso-height-relative:page;" filled="f" stroked="t" coordsize="21600,21600" o:gfxdata="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KjPCw1AAAAAcBAAAPAAAAAAAAAAEAIAAAACIAAABkcnMvZG93bnJldi54bWxQSwEC&#10;FAAUAAAACACHTuJAN/ksmPgBAADyAwAADgAAAAAAAAABACAAAAAj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重庆市大足区科学技术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办公室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 xml:space="preserve"> 20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年</w:t>
      </w:r>
      <w:r>
        <w:rPr>
          <w:rFonts w:hint="eastAsia" w:ascii="Times New Roman" w:hAnsi="Times New Roman" w:cs="Times New Roman"/>
          <w:b w:val="0"/>
          <w:bCs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b w:val="0"/>
          <w:bCs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/>
          <w:sz w:val="28"/>
          <w:szCs w:val="28"/>
        </w:rPr>
        <w:t>日印发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YTliODBjZTIxYWIwZTBjNWNiYzBhMTA4YmRkMmYifQ=="/>
  </w:docVars>
  <w:rsids>
    <w:rsidRoot w:val="7260240F"/>
    <w:rsid w:val="00C11D7C"/>
    <w:rsid w:val="03250C7E"/>
    <w:rsid w:val="041C137B"/>
    <w:rsid w:val="1A9D163E"/>
    <w:rsid w:val="2BFD7003"/>
    <w:rsid w:val="336F2F91"/>
    <w:rsid w:val="33F77446"/>
    <w:rsid w:val="35902CB2"/>
    <w:rsid w:val="3C9951AA"/>
    <w:rsid w:val="43351321"/>
    <w:rsid w:val="518A534C"/>
    <w:rsid w:val="53EA57AB"/>
    <w:rsid w:val="61502578"/>
    <w:rsid w:val="7260240F"/>
    <w:rsid w:val="73540952"/>
    <w:rsid w:val="78F334DA"/>
    <w:rsid w:val="79F4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szCs w:val="24"/>
    </w:rPr>
  </w:style>
  <w:style w:type="paragraph" w:styleId="3">
    <w:name w:val="Body Text Indent"/>
    <w:basedOn w:val="1"/>
    <w:unhideWhenUsed/>
    <w:qFormat/>
    <w:uiPriority w:val="99"/>
    <w:pPr>
      <w:spacing w:line="560" w:lineRule="exact"/>
      <w:ind w:firstLine="645"/>
    </w:pPr>
    <w:rPr>
      <w:rFonts w:ascii="仿宋_GB2312" w:eastAsia="仿宋_GB2312"/>
      <w:color w:val="000000"/>
      <w:szCs w:val="32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  <w:style w:type="character" w:customStyle="1" w:styleId="10">
    <w:name w:val="con"/>
    <w:basedOn w:val="6"/>
    <w:qFormat/>
    <w:uiPriority w:val="0"/>
  </w:style>
  <w:style w:type="character" w:customStyle="1" w:styleId="11">
    <w:name w:val="yj-time2"/>
    <w:basedOn w:val="6"/>
    <w:qFormat/>
    <w:uiPriority w:val="0"/>
    <w:rPr>
      <w:color w:val="AAAAAA"/>
      <w:sz w:val="18"/>
      <w:szCs w:val="18"/>
    </w:rPr>
  </w:style>
  <w:style w:type="character" w:customStyle="1" w:styleId="12">
    <w:name w:val="hover31"/>
    <w:basedOn w:val="6"/>
    <w:qFormat/>
    <w:uiPriority w:val="0"/>
    <w:rPr>
      <w:b/>
      <w:bCs/>
    </w:rPr>
  </w:style>
  <w:style w:type="character" w:customStyle="1" w:styleId="13">
    <w:name w:val="w100"/>
    <w:basedOn w:val="6"/>
    <w:qFormat/>
    <w:uiPriority w:val="0"/>
  </w:style>
  <w:style w:type="character" w:customStyle="1" w:styleId="14">
    <w:name w:val="yj-blue"/>
    <w:basedOn w:val="6"/>
    <w:qFormat/>
    <w:uiPriority w:val="0"/>
    <w:rPr>
      <w:b/>
      <w:bCs/>
      <w:color w:val="FFFFFF"/>
      <w:sz w:val="21"/>
      <w:szCs w:val="21"/>
      <w:shd w:val="clear" w:fill="1E84CB"/>
    </w:rPr>
  </w:style>
  <w:style w:type="character" w:customStyle="1" w:styleId="15">
    <w:name w:val="cur"/>
    <w:basedOn w:val="6"/>
    <w:qFormat/>
    <w:uiPriority w:val="0"/>
    <w:rPr>
      <w:shd w:val="clear" w:fill="FFFFFF"/>
    </w:rPr>
  </w:style>
  <w:style w:type="character" w:customStyle="1" w:styleId="16">
    <w:name w:val="cur1"/>
    <w:basedOn w:val="6"/>
    <w:qFormat/>
    <w:uiPriority w:val="0"/>
    <w:rPr>
      <w:color w:val="3354A2"/>
    </w:rPr>
  </w:style>
  <w:style w:type="character" w:customStyle="1" w:styleId="17">
    <w:name w:val="name"/>
    <w:basedOn w:val="6"/>
    <w:qFormat/>
    <w:uiPriority w:val="0"/>
    <w:rPr>
      <w:color w:val="2760B7"/>
    </w:rPr>
  </w:style>
  <w:style w:type="character" w:customStyle="1" w:styleId="18">
    <w:name w:val="tit14"/>
    <w:basedOn w:val="6"/>
    <w:qFormat/>
    <w:uiPriority w:val="0"/>
    <w:rPr>
      <w:b/>
      <w:bCs/>
      <w:color w:val="333333"/>
      <w:sz w:val="39"/>
      <w:szCs w:val="39"/>
    </w:rPr>
  </w:style>
  <w:style w:type="character" w:customStyle="1" w:styleId="19">
    <w:name w:val="red"/>
    <w:basedOn w:val="6"/>
    <w:qFormat/>
    <w:uiPriority w:val="0"/>
    <w:rPr>
      <w:color w:val="E1211F"/>
    </w:rPr>
  </w:style>
  <w:style w:type="character" w:customStyle="1" w:styleId="20">
    <w:name w:val="red1"/>
    <w:basedOn w:val="6"/>
    <w:qFormat/>
    <w:uiPriority w:val="0"/>
    <w:rPr>
      <w:color w:val="E1211F"/>
    </w:rPr>
  </w:style>
  <w:style w:type="character" w:customStyle="1" w:styleId="21">
    <w:name w:val="red2"/>
    <w:basedOn w:val="6"/>
    <w:qFormat/>
    <w:uiPriority w:val="0"/>
    <w:rPr>
      <w:color w:val="E33938"/>
      <w:u w:val="single"/>
    </w:rPr>
  </w:style>
  <w:style w:type="character" w:customStyle="1" w:styleId="22">
    <w:name w:val="red3"/>
    <w:basedOn w:val="6"/>
    <w:qFormat/>
    <w:uiPriority w:val="0"/>
    <w:rPr>
      <w:color w:val="E1211F"/>
      <w:u w:val="single"/>
    </w:rPr>
  </w:style>
  <w:style w:type="character" w:customStyle="1" w:styleId="23">
    <w:name w:val="red4"/>
    <w:basedOn w:val="6"/>
    <w:qFormat/>
    <w:uiPriority w:val="0"/>
    <w:rPr>
      <w:color w:val="E1211F"/>
    </w:rPr>
  </w:style>
  <w:style w:type="character" w:customStyle="1" w:styleId="24">
    <w:name w:val="red5"/>
    <w:basedOn w:val="6"/>
    <w:qFormat/>
    <w:uiPriority w:val="0"/>
    <w:rPr>
      <w:color w:val="E1211F"/>
    </w:rPr>
  </w:style>
  <w:style w:type="character" w:customStyle="1" w:styleId="25">
    <w:name w:val="yjl"/>
    <w:basedOn w:val="6"/>
    <w:qFormat/>
    <w:uiPriority w:val="0"/>
    <w:rPr>
      <w:color w:val="999999"/>
    </w:rPr>
  </w:style>
  <w:style w:type="character" w:customStyle="1" w:styleId="26">
    <w:name w:val="yjr"/>
    <w:basedOn w:val="6"/>
    <w:qFormat/>
    <w:uiPriority w:val="0"/>
  </w:style>
  <w:style w:type="character" w:customStyle="1" w:styleId="27">
    <w:name w:val="tyhl"/>
    <w:basedOn w:val="6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1116</Words>
  <Characters>1167</Characters>
  <Lines>0</Lines>
  <Paragraphs>0</Paragraphs>
  <TotalTime>15</TotalTime>
  <ScaleCrop>false</ScaleCrop>
  <LinksUpToDate>false</LinksUpToDate>
  <CharactersWithSpaces>1231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2022-08-17T01:30:00Z</dcterms:created>
  <dc:creator>Administrator</dc:creator>
  <cp:lastModifiedBy>科技局工作号</cp:lastModifiedBy>
  <cp:lastPrinted>2022-08-23T06:59:00Z</cp:lastPrinted>
  <dcterms:modified xsi:type="dcterms:W3CDTF">2022-08-23T09:34:09Z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3A34C7859F964224878939CFEA659C59</vt:lpwstr>
  </property>
</Properties>
</file>