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sz w:val="44"/>
          <w:szCs w:val="44"/>
          <w:lang w:eastAsia="zh-CN"/>
        </w:rPr>
      </w:pPr>
      <w:r>
        <w:rPr>
          <w:rFonts w:hint="default" w:ascii="Times New Roman" w:hAnsi="Times New Roman" w:eastAsia="方正仿宋_GBK" w:cs="Times New Roman"/>
          <w:spacing w:val="-6"/>
          <w:w w:val="100"/>
          <w:sz w:val="32"/>
        </w:rPr>
        <w:t>大足农委〔20</w:t>
      </w:r>
      <w:r>
        <w:rPr>
          <w:rFonts w:hint="default" w:ascii="Times New Roman" w:hAnsi="Times New Roman" w:cs="Times New Roman"/>
          <w:spacing w:val="-6"/>
          <w:w w:val="100"/>
          <w:sz w:val="32"/>
        </w:rPr>
        <w:t>20</w:t>
      </w:r>
      <w:r>
        <w:rPr>
          <w:rFonts w:hint="default" w:ascii="Times New Roman" w:hAnsi="Times New Roman" w:eastAsia="方正仿宋_GBK" w:cs="Times New Roman"/>
          <w:spacing w:val="-6"/>
          <w:w w:val="100"/>
          <w:sz w:val="32"/>
        </w:rPr>
        <w:t>〕3</w:t>
      </w:r>
      <w:r>
        <w:rPr>
          <w:rFonts w:hint="default" w:ascii="Times New Roman" w:hAnsi="Times New Roman" w:eastAsia="方正仿宋_GBK" w:cs="Times New Roman"/>
          <w:spacing w:val="-6"/>
          <w:w w:val="100"/>
          <w:sz w:val="32"/>
          <w:lang w:val="en-US" w:eastAsia="zh-CN"/>
        </w:rPr>
        <w:t>8</w:t>
      </w:r>
      <w:r>
        <w:rPr>
          <w:rFonts w:hint="eastAsia" w:ascii="Times New Roman" w:hAnsi="Times New Roman" w:eastAsia="方正仿宋_GBK" w:cs="Times New Roman"/>
          <w:spacing w:val="-6"/>
          <w:w w:val="100"/>
          <w:sz w:val="32"/>
          <w:lang w:val="en-US" w:eastAsia="zh-CN"/>
        </w:rPr>
        <w:t>7</w:t>
      </w:r>
      <w:r>
        <w:rPr>
          <w:rFonts w:hint="default" w:ascii="Times New Roman" w:hAnsi="Times New Roman" w:eastAsia="方正仿宋_GBK" w:cs="Times New Roman"/>
          <w:spacing w:val="-6"/>
          <w:w w:val="100"/>
          <w:sz w:val="32"/>
        </w:rPr>
        <w:t xml:space="preserve">号 </w:t>
      </w:r>
    </w:p>
    <w:p>
      <w:pPr>
        <w:spacing w:line="680" w:lineRule="exact"/>
        <w:jc w:val="center"/>
        <w:rPr>
          <w:rFonts w:hint="eastAsia" w:eastAsia="方正小标宋_GBK"/>
          <w:sz w:val="44"/>
          <w:szCs w:val="44"/>
          <w:lang w:eastAsia="zh-CN"/>
        </w:rPr>
      </w:pPr>
    </w:p>
    <w:p>
      <w:pPr>
        <w:spacing w:line="680" w:lineRule="exact"/>
        <w:jc w:val="center"/>
        <w:rPr>
          <w:rFonts w:eastAsia="方正小标宋_GBK"/>
          <w:sz w:val="44"/>
          <w:szCs w:val="44"/>
        </w:rPr>
      </w:pPr>
      <w:r>
        <w:rPr>
          <w:rFonts w:hint="eastAsia" w:eastAsia="方正小标宋_GBK"/>
          <w:sz w:val="44"/>
          <w:szCs w:val="44"/>
          <w:lang w:eastAsia="zh-CN"/>
        </w:rPr>
        <w:t>重庆市</w:t>
      </w:r>
      <w:r>
        <w:rPr>
          <w:rFonts w:hint="eastAsia" w:eastAsia="方正小标宋_GBK"/>
          <w:sz w:val="44"/>
          <w:szCs w:val="44"/>
        </w:rPr>
        <w:t>大足区农业农村委员会</w:t>
      </w:r>
    </w:p>
    <w:p>
      <w:pPr>
        <w:spacing w:line="680" w:lineRule="exact"/>
        <w:jc w:val="center"/>
        <w:rPr>
          <w:rFonts w:eastAsia="方正小标宋_GBK"/>
          <w:spacing w:val="102"/>
          <w:sz w:val="44"/>
          <w:szCs w:val="44"/>
        </w:rPr>
      </w:pPr>
      <w:r>
        <w:rPr>
          <w:rFonts w:hint="eastAsia" w:eastAsia="方正小标宋_GBK"/>
          <w:spacing w:val="102"/>
          <w:sz w:val="44"/>
          <w:szCs w:val="44"/>
          <w:lang w:eastAsia="zh-CN"/>
        </w:rPr>
        <w:t>重庆市</w:t>
      </w:r>
      <w:r>
        <w:rPr>
          <w:rFonts w:hint="eastAsia" w:eastAsia="方正小标宋_GBK"/>
          <w:spacing w:val="102"/>
          <w:sz w:val="44"/>
          <w:szCs w:val="44"/>
        </w:rPr>
        <w:t>大足区财政局</w:t>
      </w:r>
    </w:p>
    <w:p>
      <w:pPr>
        <w:spacing w:line="680" w:lineRule="exact"/>
        <w:jc w:val="center"/>
        <w:rPr>
          <w:rFonts w:eastAsia="方正小标宋_GBK"/>
          <w:spacing w:val="40"/>
          <w:sz w:val="44"/>
          <w:szCs w:val="44"/>
        </w:rPr>
      </w:pPr>
      <w:r>
        <w:rPr>
          <w:rFonts w:hint="eastAsia" w:eastAsia="方正小标宋_GBK"/>
          <w:spacing w:val="40"/>
          <w:sz w:val="44"/>
          <w:szCs w:val="44"/>
          <w:lang w:eastAsia="zh-CN"/>
        </w:rPr>
        <w:t>重庆市</w:t>
      </w:r>
      <w:r>
        <w:rPr>
          <w:rFonts w:hint="eastAsia" w:eastAsia="方正小标宋_GBK"/>
          <w:spacing w:val="40"/>
          <w:sz w:val="44"/>
          <w:szCs w:val="44"/>
        </w:rPr>
        <w:t>大足区商务委员会</w:t>
      </w:r>
    </w:p>
    <w:p>
      <w:pPr>
        <w:spacing w:line="680" w:lineRule="exact"/>
        <w:jc w:val="center"/>
        <w:rPr>
          <w:rFonts w:eastAsia="方正小标宋_GBK"/>
          <w:sz w:val="44"/>
          <w:szCs w:val="44"/>
        </w:rPr>
      </w:pPr>
      <w:r>
        <w:rPr>
          <w:rFonts w:hint="eastAsia" w:eastAsia="方正小标宋_GBK"/>
          <w:sz w:val="44"/>
          <w:szCs w:val="44"/>
        </w:rPr>
        <w:t>关于印发大足区农机报废更新补贴工作</w:t>
      </w:r>
    </w:p>
    <w:p>
      <w:pPr>
        <w:spacing w:line="680" w:lineRule="exact"/>
        <w:jc w:val="center"/>
        <w:rPr>
          <w:rFonts w:eastAsia="方正小标宋_GBK"/>
          <w:sz w:val="44"/>
          <w:szCs w:val="44"/>
        </w:rPr>
      </w:pPr>
      <w:r>
        <w:rPr>
          <w:rFonts w:hint="eastAsia" w:eastAsia="方正小标宋_GBK"/>
          <w:sz w:val="44"/>
          <w:szCs w:val="44"/>
        </w:rPr>
        <w:t>实施细则的通知</w:t>
      </w:r>
    </w:p>
    <w:p>
      <w:pPr>
        <w:widowControl/>
        <w:spacing w:line="600" w:lineRule="exact"/>
        <w:ind w:firstLine="640" w:firstLineChars="200"/>
        <w:rPr>
          <w:rFonts w:eastAsia="方正仿宋_GBK"/>
          <w:sz w:val="32"/>
          <w:szCs w:val="32"/>
          <w:lang w:val="zh-CN"/>
        </w:rPr>
      </w:pPr>
    </w:p>
    <w:p>
      <w:pPr>
        <w:widowControl/>
        <w:spacing w:line="600" w:lineRule="exact"/>
        <w:rPr>
          <w:rFonts w:eastAsia="方正仿宋_GBK"/>
          <w:sz w:val="32"/>
          <w:szCs w:val="32"/>
          <w:lang w:val="zh-CN"/>
        </w:rPr>
      </w:pPr>
      <w:r>
        <w:rPr>
          <w:rFonts w:hint="eastAsia" w:eastAsia="方正仿宋_GBK"/>
          <w:sz w:val="32"/>
          <w:szCs w:val="32"/>
          <w:lang w:val="zh-CN"/>
        </w:rPr>
        <w:t>各</w:t>
      </w:r>
      <w:r>
        <w:rPr>
          <w:rFonts w:hint="eastAsia" w:eastAsia="方正仿宋_GBK"/>
          <w:sz w:val="32"/>
          <w:szCs w:val="32"/>
        </w:rPr>
        <w:t>镇街</w:t>
      </w:r>
      <w:r>
        <w:rPr>
          <w:rFonts w:hint="eastAsia" w:eastAsia="方正仿宋_GBK"/>
          <w:sz w:val="32"/>
          <w:szCs w:val="32"/>
          <w:lang w:eastAsia="zh-CN"/>
        </w:rPr>
        <w:t>人民政府（</w:t>
      </w:r>
      <w:r>
        <w:rPr>
          <w:rFonts w:hint="eastAsia" w:eastAsia="方正仿宋_GBK"/>
          <w:sz w:val="32"/>
          <w:szCs w:val="32"/>
          <w:lang w:val="zh-CN"/>
        </w:rPr>
        <w:t>办事处）</w:t>
      </w:r>
      <w:r>
        <w:rPr>
          <w:rFonts w:hint="eastAsia" w:eastAsia="方正仿宋_GBK"/>
          <w:sz w:val="32"/>
          <w:szCs w:val="32"/>
        </w:rPr>
        <w:t>：</w:t>
      </w:r>
    </w:p>
    <w:p>
      <w:pPr>
        <w:spacing w:line="600" w:lineRule="exact"/>
        <w:ind w:firstLine="640" w:firstLineChars="200"/>
        <w:jc w:val="left"/>
        <w:rPr>
          <w:rFonts w:eastAsia="方正仿宋_GBK"/>
          <w:sz w:val="32"/>
          <w:szCs w:val="32"/>
          <w:lang w:val="zh-CN"/>
        </w:rPr>
      </w:pPr>
      <w:r>
        <w:rPr>
          <w:rFonts w:hint="eastAsia" w:eastAsia="方正仿宋_GBK"/>
          <w:sz w:val="32"/>
          <w:szCs w:val="32"/>
          <w:lang w:val="zh-CN"/>
        </w:rPr>
        <w:t>为认真贯彻落实《</w:t>
      </w:r>
      <w:r>
        <w:rPr>
          <w:rFonts w:hint="eastAsia" w:eastAsia="方正仿宋_GBK"/>
          <w:sz w:val="32"/>
          <w:szCs w:val="32"/>
        </w:rPr>
        <w:t>重庆市农业农村委员会重庆财政局重庆市商务委员会关于印发农机报废更新补贴实施方案的通知</w:t>
      </w:r>
      <w:r>
        <w:rPr>
          <w:rFonts w:hint="eastAsia" w:eastAsia="方正仿宋_GBK"/>
          <w:sz w:val="32"/>
          <w:szCs w:val="32"/>
          <w:lang w:val="zh-CN"/>
        </w:rPr>
        <w:t>》</w:t>
      </w:r>
      <w:r>
        <w:rPr>
          <w:rFonts w:hint="eastAsia" w:eastAsia="方正仿宋_GBK"/>
          <w:sz w:val="32"/>
          <w:szCs w:val="32"/>
        </w:rPr>
        <w:t>（渝农发〔</w:t>
      </w:r>
      <w:r>
        <w:rPr>
          <w:rFonts w:eastAsia="方正仿宋_GBK"/>
          <w:sz w:val="32"/>
          <w:szCs w:val="32"/>
        </w:rPr>
        <w:t>2020</w:t>
      </w:r>
      <w:r>
        <w:rPr>
          <w:rFonts w:hint="eastAsia" w:eastAsia="方正仿宋_GBK"/>
          <w:sz w:val="32"/>
          <w:szCs w:val="32"/>
        </w:rPr>
        <w:t>〕</w:t>
      </w:r>
      <w:r>
        <w:rPr>
          <w:rFonts w:eastAsia="方正仿宋_GBK"/>
          <w:sz w:val="32"/>
          <w:szCs w:val="32"/>
        </w:rPr>
        <w:t>75</w:t>
      </w:r>
      <w:r>
        <w:rPr>
          <w:rFonts w:hint="eastAsia" w:eastAsia="方正仿宋_GBK"/>
          <w:sz w:val="32"/>
          <w:szCs w:val="32"/>
        </w:rPr>
        <w:t>号）文件</w:t>
      </w:r>
      <w:r>
        <w:rPr>
          <w:rFonts w:hint="eastAsia" w:eastAsia="方正仿宋_GBK"/>
          <w:spacing w:val="-6"/>
          <w:sz w:val="32"/>
          <w:szCs w:val="32"/>
        </w:rPr>
        <w:t>精神，</w:t>
      </w:r>
      <w:r>
        <w:rPr>
          <w:rFonts w:hint="eastAsia" w:eastAsia="方正仿宋_GBK"/>
          <w:sz w:val="32"/>
          <w:szCs w:val="32"/>
          <w:lang w:val="zh-CN"/>
        </w:rPr>
        <w:t>切实做好我区农业机械报废更新补贴试点工作</w:t>
      </w:r>
      <w:r>
        <w:rPr>
          <w:rFonts w:eastAsia="方正仿宋_GBK"/>
          <w:sz w:val="32"/>
          <w:szCs w:val="32"/>
          <w:lang w:val="zh-CN"/>
        </w:rPr>
        <w:t>,</w:t>
      </w:r>
      <w:r>
        <w:rPr>
          <w:rFonts w:hint="eastAsia" w:eastAsia="方正仿宋_GBK"/>
          <w:sz w:val="32"/>
          <w:szCs w:val="32"/>
          <w:lang w:val="zh-CN"/>
        </w:rPr>
        <w:t>现将《</w:t>
      </w:r>
      <w:r>
        <w:rPr>
          <w:rFonts w:hint="eastAsia" w:eastAsia="方正仿宋_GBK"/>
          <w:sz w:val="32"/>
          <w:szCs w:val="32"/>
        </w:rPr>
        <w:t>大足区农机报废更新补贴工作实施细则</w:t>
      </w:r>
      <w:r>
        <w:rPr>
          <w:rFonts w:hint="eastAsia" w:eastAsia="方正仿宋_GBK"/>
          <w:sz w:val="32"/>
          <w:szCs w:val="32"/>
          <w:lang w:val="zh-CN"/>
        </w:rPr>
        <w:t>》印发给你们，请遵照执行。</w:t>
      </w:r>
    </w:p>
    <w:p>
      <w:pPr>
        <w:widowControl/>
        <w:spacing w:line="600" w:lineRule="exact"/>
        <w:rPr>
          <w:rFonts w:eastAsia="方正仿宋_GBK"/>
          <w:sz w:val="32"/>
          <w:szCs w:val="32"/>
          <w:lang w:val="zh-CN"/>
        </w:rPr>
      </w:pPr>
    </w:p>
    <w:p>
      <w:pPr>
        <w:spacing w:line="600" w:lineRule="exact"/>
        <w:ind w:firstLine="640" w:firstLineChars="200"/>
        <w:rPr>
          <w:rFonts w:eastAsia="方正仿宋_GBK"/>
          <w:sz w:val="32"/>
          <w:szCs w:val="32"/>
          <w:lang w:val="zh-CN"/>
        </w:rPr>
      </w:pPr>
      <w:r>
        <w:rPr>
          <w:rFonts w:hint="eastAsia" w:eastAsia="方正仿宋_GBK"/>
          <w:sz w:val="32"/>
          <w:szCs w:val="32"/>
          <w:lang w:val="zh-CN"/>
        </w:rPr>
        <w:t>重庆市大足区农业农村委员会</w:t>
      </w:r>
      <w:r>
        <w:rPr>
          <w:rFonts w:eastAsia="方正仿宋_GBK"/>
          <w:sz w:val="32"/>
          <w:szCs w:val="32"/>
          <w:lang w:val="zh-CN"/>
        </w:rPr>
        <w:t xml:space="preserve">      </w:t>
      </w:r>
      <w:r>
        <w:rPr>
          <w:rFonts w:hint="eastAsia" w:eastAsia="方正仿宋_GBK"/>
          <w:sz w:val="32"/>
          <w:szCs w:val="32"/>
          <w:lang w:val="zh-CN"/>
        </w:rPr>
        <w:t>重庆市大足区财政局</w:t>
      </w:r>
    </w:p>
    <w:p>
      <w:pPr>
        <w:spacing w:line="600" w:lineRule="exact"/>
        <w:ind w:firstLine="640" w:firstLineChars="200"/>
        <w:jc w:val="right"/>
        <w:rPr>
          <w:rFonts w:eastAsia="方正仿宋_GBK"/>
          <w:sz w:val="32"/>
          <w:szCs w:val="32"/>
          <w:lang w:val="zh-CN"/>
        </w:rPr>
      </w:pPr>
    </w:p>
    <w:p>
      <w:pPr>
        <w:wordWrap w:val="0"/>
        <w:spacing w:line="600" w:lineRule="exact"/>
        <w:ind w:firstLine="2880" w:firstLineChars="900"/>
        <w:rPr>
          <w:rFonts w:eastAsia="方正仿宋_GBK"/>
          <w:sz w:val="32"/>
          <w:szCs w:val="32"/>
          <w:lang w:val="zh-CN"/>
        </w:rPr>
      </w:pPr>
      <w:r>
        <w:rPr>
          <w:rFonts w:hint="eastAsia" w:eastAsia="方正仿宋_GBK"/>
          <w:sz w:val="32"/>
          <w:szCs w:val="32"/>
          <w:lang w:val="zh-CN"/>
        </w:rPr>
        <w:t>重庆市大足区商务委员会</w:t>
      </w:r>
      <w:r>
        <w:rPr>
          <w:rFonts w:eastAsia="方正仿宋_GBK"/>
          <w:sz w:val="32"/>
          <w:szCs w:val="32"/>
          <w:lang w:val="zh-CN"/>
        </w:rPr>
        <w:t xml:space="preserve"> </w:t>
      </w:r>
    </w:p>
    <w:p>
      <w:pPr>
        <w:wordWrap w:val="0"/>
        <w:spacing w:line="600" w:lineRule="exact"/>
        <w:rPr>
          <w:rFonts w:eastAsia="方正仿宋_GBK"/>
          <w:sz w:val="32"/>
          <w:szCs w:val="32"/>
          <w:lang w:val="zh-CN"/>
        </w:rPr>
      </w:pPr>
      <w:r>
        <w:rPr>
          <w:rFonts w:eastAsia="方正仿宋_GBK"/>
          <w:sz w:val="32"/>
          <w:szCs w:val="32"/>
          <w:lang w:val="zh-CN"/>
        </w:rPr>
        <w:t xml:space="preserve">       </w:t>
      </w:r>
    </w:p>
    <w:p>
      <w:pPr>
        <w:widowControl/>
        <w:spacing w:line="600" w:lineRule="exact"/>
        <w:rPr>
          <w:rFonts w:eastAsia="方正仿宋_GBK"/>
          <w:color w:val="000000" w:themeColor="text1"/>
          <w:sz w:val="32"/>
          <w:szCs w:val="32"/>
          <w:lang w:val="zh-CN"/>
        </w:rPr>
      </w:pPr>
      <w:r>
        <w:rPr>
          <w:rFonts w:eastAsia="方正仿宋_GBK"/>
          <w:sz w:val="32"/>
          <w:szCs w:val="32"/>
          <w:lang w:val="zh-CN"/>
        </w:rPr>
        <w:t xml:space="preserve">              </w:t>
      </w:r>
      <w:r>
        <w:rPr>
          <w:rFonts w:hint="eastAsia" w:eastAsia="方正仿宋_GBK"/>
          <w:sz w:val="32"/>
          <w:szCs w:val="32"/>
          <w:lang w:val="en-US" w:eastAsia="zh-CN"/>
        </w:rPr>
        <w:t xml:space="preserve">      </w:t>
      </w:r>
      <w:r>
        <w:rPr>
          <w:rFonts w:eastAsia="方正仿宋_GBK"/>
          <w:color w:val="000000" w:themeColor="text1"/>
          <w:sz w:val="32"/>
          <w:szCs w:val="32"/>
          <w:lang w:val="zh-CN"/>
        </w:rPr>
        <w:t xml:space="preserve"> 20</w:t>
      </w:r>
      <w:r>
        <w:rPr>
          <w:rFonts w:eastAsia="方正仿宋_GBK"/>
          <w:color w:val="000000" w:themeColor="text1"/>
          <w:sz w:val="32"/>
          <w:szCs w:val="32"/>
        </w:rPr>
        <w:t>20</w:t>
      </w:r>
      <w:r>
        <w:rPr>
          <w:rFonts w:hint="eastAsia" w:eastAsia="方正仿宋_GBK"/>
          <w:color w:val="000000" w:themeColor="text1"/>
          <w:sz w:val="32"/>
          <w:szCs w:val="32"/>
          <w:lang w:val="zh-CN"/>
        </w:rPr>
        <w:t>年</w:t>
      </w:r>
      <w:r>
        <w:rPr>
          <w:rFonts w:eastAsia="方正仿宋_GBK"/>
          <w:color w:val="000000" w:themeColor="text1"/>
          <w:sz w:val="32"/>
          <w:szCs w:val="32"/>
          <w:lang w:val="zh-CN"/>
        </w:rPr>
        <w:t>1</w:t>
      </w:r>
      <w:r>
        <w:rPr>
          <w:rFonts w:eastAsia="方正仿宋_GBK"/>
          <w:color w:val="000000" w:themeColor="text1"/>
          <w:sz w:val="32"/>
          <w:szCs w:val="32"/>
        </w:rPr>
        <w:t>1</w:t>
      </w:r>
      <w:r>
        <w:rPr>
          <w:rFonts w:hint="eastAsia" w:eastAsia="方正仿宋_GBK"/>
          <w:color w:val="000000" w:themeColor="text1"/>
          <w:sz w:val="32"/>
          <w:szCs w:val="32"/>
          <w:lang w:val="zh-CN"/>
        </w:rPr>
        <w:t>月</w:t>
      </w:r>
      <w:r>
        <w:rPr>
          <w:rFonts w:hint="eastAsia" w:eastAsia="方正仿宋_GBK"/>
          <w:color w:val="000000" w:themeColor="text1"/>
          <w:sz w:val="32"/>
          <w:szCs w:val="32"/>
          <w:lang w:val="en-US" w:eastAsia="zh-CN"/>
        </w:rPr>
        <w:t>26</w:t>
      </w:r>
      <w:r>
        <w:rPr>
          <w:rFonts w:hint="eastAsia" w:eastAsia="方正仿宋_GBK"/>
          <w:color w:val="000000" w:themeColor="text1"/>
          <w:sz w:val="32"/>
          <w:szCs w:val="32"/>
          <w:lang w:val="zh-CN"/>
        </w:rPr>
        <w:t>日</w:t>
      </w:r>
      <w:r>
        <w:rPr>
          <w:rFonts w:eastAsia="方正仿宋_GBK"/>
          <w:color w:val="000000" w:themeColor="text1"/>
          <w:sz w:val="32"/>
          <w:szCs w:val="32"/>
          <w:lang w:val="zh-CN"/>
        </w:rPr>
        <w:t xml:space="preserve">   </w:t>
      </w:r>
    </w:p>
    <w:p>
      <w:pPr>
        <w:widowControl/>
        <w:spacing w:line="600" w:lineRule="exact"/>
        <w:ind w:firstLine="640" w:firstLineChars="200"/>
        <w:rPr>
          <w:rFonts w:eastAsia="方正仿宋_GBK"/>
          <w:sz w:val="32"/>
          <w:szCs w:val="32"/>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both"/>
        <w:rPr>
          <w:rFonts w:eastAsia="方正小标宋_GBK"/>
          <w:bCs/>
          <w:sz w:val="44"/>
          <w:szCs w:val="44"/>
          <w:lang w:val="zh-CN"/>
        </w:rPr>
      </w:pPr>
    </w:p>
    <w:p>
      <w:pPr>
        <w:spacing w:line="800" w:lineRule="exact"/>
        <w:jc w:val="center"/>
        <w:rPr>
          <w:rFonts w:eastAsia="方正小标宋_GBK"/>
          <w:bCs/>
          <w:sz w:val="44"/>
          <w:szCs w:val="44"/>
          <w:lang w:val="zh-CN"/>
        </w:rPr>
      </w:pPr>
      <w:r>
        <w:rPr>
          <w:rFonts w:hint="eastAsia" w:eastAsia="方正小标宋_GBK"/>
          <w:bCs/>
          <w:sz w:val="44"/>
          <w:szCs w:val="44"/>
          <w:lang w:val="zh-CN"/>
        </w:rPr>
        <w:t>大足区农机报废更新补贴工作实施细则</w:t>
      </w:r>
    </w:p>
    <w:p>
      <w:pPr>
        <w:spacing w:line="600" w:lineRule="exact"/>
        <w:ind w:firstLine="720" w:firstLineChars="200"/>
        <w:rPr>
          <w:rFonts w:eastAsia="方正仿宋_GBK"/>
          <w:bCs/>
          <w:sz w:val="36"/>
          <w:szCs w:val="36"/>
          <w:lang w:val="zh-CN"/>
        </w:rPr>
      </w:pPr>
    </w:p>
    <w:p>
      <w:pPr>
        <w:spacing w:line="600" w:lineRule="exact"/>
        <w:ind w:firstLine="640" w:firstLineChars="200"/>
        <w:rPr>
          <w:rFonts w:eastAsia="方正仿宋_GBK"/>
          <w:sz w:val="32"/>
          <w:szCs w:val="32"/>
        </w:rPr>
      </w:pPr>
      <w:r>
        <w:rPr>
          <w:rFonts w:hint="eastAsia" w:eastAsia="方正仿宋_GBK"/>
          <w:sz w:val="32"/>
          <w:szCs w:val="32"/>
        </w:rPr>
        <w:t>根据《农业机械安全监督管理条例》《国务院关于加快推进农业机械化和农机装备产业转型升级的指导意见》（国发〔</w:t>
      </w:r>
      <w:r>
        <w:rPr>
          <w:rFonts w:eastAsia="方正仿宋_GBK"/>
          <w:sz w:val="32"/>
          <w:szCs w:val="32"/>
        </w:rPr>
        <w:t>2018</w:t>
      </w:r>
      <w:r>
        <w:rPr>
          <w:rFonts w:hint="eastAsia" w:eastAsia="方正仿宋_GBK"/>
          <w:sz w:val="32"/>
          <w:szCs w:val="32"/>
        </w:rPr>
        <w:t>〕</w:t>
      </w:r>
      <w:r>
        <w:rPr>
          <w:rFonts w:eastAsia="方正仿宋_GBK"/>
          <w:sz w:val="32"/>
          <w:szCs w:val="32"/>
        </w:rPr>
        <w:t>42</w:t>
      </w:r>
      <w:r>
        <w:rPr>
          <w:rFonts w:hint="eastAsia" w:eastAsia="方正仿宋_GBK"/>
          <w:sz w:val="32"/>
          <w:szCs w:val="32"/>
        </w:rPr>
        <w:t>号）</w:t>
      </w:r>
      <w:r>
        <w:rPr>
          <w:rFonts w:hint="eastAsia" w:eastAsia="方正仿宋_GBK"/>
          <w:sz w:val="32"/>
          <w:szCs w:val="32"/>
          <w:lang w:val="zh-CN"/>
        </w:rPr>
        <w:t>《</w:t>
      </w:r>
      <w:r>
        <w:rPr>
          <w:rFonts w:hint="eastAsia" w:hAnsi="方正仿宋_GBK" w:eastAsia="方正仿宋_GBK"/>
          <w:sz w:val="32"/>
          <w:szCs w:val="32"/>
        </w:rPr>
        <w:t>重庆市农业农村委员会重庆财政局重庆市商务委员会关于印发农机报废更新补贴实施方案的通知</w:t>
      </w:r>
      <w:r>
        <w:rPr>
          <w:rFonts w:hint="eastAsia" w:eastAsia="方正仿宋_GBK"/>
          <w:sz w:val="32"/>
          <w:szCs w:val="32"/>
          <w:lang w:val="zh-CN"/>
        </w:rPr>
        <w:t>》</w:t>
      </w:r>
      <w:r>
        <w:rPr>
          <w:rFonts w:hint="eastAsia" w:hAnsi="方正仿宋_GBK" w:eastAsia="方正仿宋_GBK"/>
          <w:sz w:val="32"/>
          <w:szCs w:val="32"/>
        </w:rPr>
        <w:t>（渝农发〔</w:t>
      </w:r>
      <w:r>
        <w:rPr>
          <w:rFonts w:eastAsia="方正仿宋_GBK"/>
          <w:sz w:val="32"/>
          <w:szCs w:val="32"/>
        </w:rPr>
        <w:t>2020</w:t>
      </w:r>
      <w:r>
        <w:rPr>
          <w:rFonts w:hint="eastAsia" w:hAnsi="方正仿宋_GBK" w:eastAsia="方正仿宋_GBK"/>
          <w:sz w:val="32"/>
          <w:szCs w:val="32"/>
        </w:rPr>
        <w:t>〕</w:t>
      </w:r>
      <w:r>
        <w:rPr>
          <w:rFonts w:eastAsia="方正仿宋_GBK"/>
          <w:sz w:val="32"/>
          <w:szCs w:val="32"/>
        </w:rPr>
        <w:t>75</w:t>
      </w:r>
      <w:r>
        <w:rPr>
          <w:rFonts w:hint="eastAsia" w:hAnsi="方正仿宋_GBK" w:eastAsia="方正仿宋_GBK"/>
          <w:sz w:val="32"/>
          <w:szCs w:val="32"/>
        </w:rPr>
        <w:t>号）和农机购置补贴有关实施方案等法规政策要求，为做好我区</w:t>
      </w:r>
      <w:r>
        <w:rPr>
          <w:rFonts w:hint="eastAsia" w:eastAsia="方正仿宋_GBK"/>
          <w:sz w:val="32"/>
          <w:szCs w:val="32"/>
        </w:rPr>
        <w:t>农机报废更新补贴工作，制定本实施细则。</w:t>
      </w:r>
    </w:p>
    <w:p>
      <w:pPr>
        <w:pStyle w:val="17"/>
        <w:numPr>
          <w:ilvl w:val="0"/>
          <w:numId w:val="1"/>
        </w:numPr>
        <w:spacing w:line="600" w:lineRule="exact"/>
        <w:ind w:firstLineChars="0"/>
        <w:rPr>
          <w:rFonts w:ascii="Times New Roman" w:hAnsi="Times New Roman" w:eastAsia="方正黑体_GBK"/>
          <w:sz w:val="32"/>
          <w:szCs w:val="32"/>
        </w:rPr>
      </w:pPr>
      <w:r>
        <w:rPr>
          <w:rFonts w:hint="eastAsia" w:ascii="Times New Roman" w:hAnsi="Times New Roman" w:eastAsia="方正黑体_GBK"/>
          <w:sz w:val="32"/>
          <w:szCs w:val="32"/>
        </w:rPr>
        <w:t>实施范围</w:t>
      </w:r>
    </w:p>
    <w:p>
      <w:pPr>
        <w:spacing w:line="600" w:lineRule="exact"/>
        <w:ind w:left="640"/>
        <w:rPr>
          <w:rFonts w:eastAsia="方正黑体_GBK"/>
          <w:sz w:val="32"/>
          <w:szCs w:val="32"/>
        </w:rPr>
      </w:pPr>
      <w:r>
        <w:rPr>
          <w:rFonts w:hint="eastAsia" w:eastAsia="方正仿宋_GBK"/>
          <w:sz w:val="32"/>
          <w:szCs w:val="32"/>
        </w:rPr>
        <w:t>大足区所有实施农机购置补贴的镇街（办事处）。</w:t>
      </w:r>
    </w:p>
    <w:p>
      <w:pPr>
        <w:pStyle w:val="17"/>
        <w:numPr>
          <w:ilvl w:val="0"/>
          <w:numId w:val="1"/>
        </w:numPr>
        <w:spacing w:line="600" w:lineRule="exact"/>
        <w:ind w:firstLineChars="0"/>
        <w:rPr>
          <w:rFonts w:ascii="Times New Roman" w:hAnsi="Times New Roman" w:eastAsia="方正黑体_GBK"/>
          <w:sz w:val="32"/>
          <w:szCs w:val="32"/>
        </w:rPr>
      </w:pPr>
      <w:r>
        <w:rPr>
          <w:rFonts w:hint="eastAsia" w:ascii="Times New Roman" w:hAnsi="Times New Roman" w:eastAsia="方正黑体_GBK"/>
          <w:sz w:val="32"/>
          <w:szCs w:val="32"/>
        </w:rPr>
        <w:t>补贴对象</w:t>
      </w:r>
    </w:p>
    <w:p>
      <w:pPr>
        <w:spacing w:line="600" w:lineRule="exact"/>
        <w:ind w:firstLine="640" w:firstLineChars="200"/>
        <w:rPr>
          <w:rFonts w:eastAsia="方正仿宋_GBK"/>
          <w:sz w:val="32"/>
          <w:szCs w:val="32"/>
        </w:rPr>
      </w:pPr>
      <w:r>
        <w:rPr>
          <w:rFonts w:hint="eastAsia" w:eastAsia="方正仿宋_GBK"/>
          <w:sz w:val="32"/>
          <w:szCs w:val="32"/>
        </w:rPr>
        <w:t>补贴对象为在本区范围内从事农业生产的个人和农业生产经营组织，农业生产经营组织包括农村集体经济组织、农民专业合作经济组织、农业企业和其他从事农业生产经营的组织。</w:t>
      </w:r>
    </w:p>
    <w:p>
      <w:pPr>
        <w:pStyle w:val="17"/>
        <w:numPr>
          <w:ilvl w:val="0"/>
          <w:numId w:val="1"/>
        </w:numPr>
        <w:spacing w:line="600" w:lineRule="exact"/>
        <w:ind w:firstLineChars="0"/>
        <w:rPr>
          <w:rFonts w:ascii="Times New Roman" w:hAnsi="Times New Roman" w:eastAsia="方正黑体_GBK"/>
          <w:sz w:val="32"/>
          <w:szCs w:val="32"/>
        </w:rPr>
      </w:pPr>
      <w:r>
        <w:rPr>
          <w:rFonts w:hint="eastAsia" w:ascii="Times New Roman" w:hAnsi="Times New Roman" w:eastAsia="方正黑体_GBK"/>
          <w:sz w:val="32"/>
          <w:szCs w:val="32"/>
        </w:rPr>
        <w:t>补贴种类</w:t>
      </w:r>
    </w:p>
    <w:p>
      <w:pPr>
        <w:spacing w:line="600" w:lineRule="exact"/>
        <w:ind w:firstLine="566" w:firstLineChars="177"/>
        <w:rPr>
          <w:rFonts w:eastAsia="方正仿宋_GBK"/>
          <w:sz w:val="32"/>
          <w:szCs w:val="32"/>
        </w:rPr>
      </w:pPr>
      <w:r>
        <w:rPr>
          <w:rFonts w:hint="eastAsia" w:eastAsia="方正仿宋_GBK"/>
          <w:sz w:val="32"/>
          <w:szCs w:val="32"/>
        </w:rPr>
        <w:t>农机报废补贴机具种类范围是拖拉机、联合收割机、水稻插秧机等</w:t>
      </w:r>
      <w:r>
        <w:rPr>
          <w:rFonts w:eastAsia="方正仿宋_GBK"/>
          <w:sz w:val="32"/>
          <w:szCs w:val="32"/>
        </w:rPr>
        <w:t>3</w:t>
      </w:r>
      <w:r>
        <w:rPr>
          <w:rFonts w:hint="eastAsia" w:eastAsia="方正仿宋_GBK"/>
          <w:sz w:val="32"/>
          <w:szCs w:val="32"/>
        </w:rPr>
        <w:t>类农业机械。</w:t>
      </w:r>
    </w:p>
    <w:p>
      <w:pPr>
        <w:pStyle w:val="17"/>
        <w:numPr>
          <w:ilvl w:val="0"/>
          <w:numId w:val="1"/>
        </w:numPr>
        <w:spacing w:line="600" w:lineRule="exact"/>
        <w:ind w:firstLineChars="0"/>
        <w:rPr>
          <w:rFonts w:ascii="方正黑体_GBK" w:hAnsi="Times New Roman" w:eastAsia="方正黑体_GBK"/>
          <w:sz w:val="32"/>
          <w:szCs w:val="32"/>
        </w:rPr>
      </w:pPr>
      <w:r>
        <w:rPr>
          <w:rFonts w:hint="eastAsia" w:ascii="方正黑体_GBK" w:hAnsi="Times New Roman" w:eastAsia="方正黑体_GBK"/>
          <w:sz w:val="32"/>
          <w:szCs w:val="32"/>
        </w:rPr>
        <w:t>补贴标准</w:t>
      </w:r>
    </w:p>
    <w:p>
      <w:pPr>
        <w:spacing w:line="600" w:lineRule="exact"/>
        <w:ind w:firstLine="640" w:firstLineChars="200"/>
        <w:rPr>
          <w:rFonts w:eastAsia="方正仿宋_GBK"/>
          <w:sz w:val="32"/>
          <w:szCs w:val="32"/>
        </w:rPr>
      </w:pPr>
      <w:r>
        <w:rPr>
          <w:rFonts w:hint="eastAsia" w:eastAsia="方正仿宋_GBK"/>
          <w:sz w:val="32"/>
          <w:szCs w:val="32"/>
        </w:rPr>
        <w:t>农机报废更新补贴所需资金从农机购置补贴资金中列支。农机报废更新补贴由报废部分补贴与更新部分补贴两部分构成，报废部分实行定额补贴（详见附件</w:t>
      </w:r>
      <w:r>
        <w:rPr>
          <w:rFonts w:eastAsia="方正仿宋_GBK"/>
          <w:sz w:val="32"/>
          <w:szCs w:val="32"/>
        </w:rPr>
        <w:t>1</w:t>
      </w:r>
      <w:r>
        <w:rPr>
          <w:rFonts w:hint="eastAsia" w:eastAsia="方正仿宋_GBK"/>
          <w:sz w:val="32"/>
          <w:szCs w:val="32"/>
        </w:rPr>
        <w:t>），更新部分补贴按照重庆市农机购置补贴政策相关规定执行。</w:t>
      </w:r>
    </w:p>
    <w:p>
      <w:pPr>
        <w:spacing w:line="600" w:lineRule="exact"/>
        <w:ind w:firstLine="640" w:firstLineChars="200"/>
        <w:rPr>
          <w:rFonts w:eastAsia="方正仿宋_GBK"/>
          <w:sz w:val="32"/>
          <w:szCs w:val="32"/>
        </w:rPr>
      </w:pPr>
      <w:r>
        <w:rPr>
          <w:rFonts w:hint="eastAsia" w:hAnsi="方正仿宋_GBK" w:eastAsia="方正仿宋_GBK"/>
          <w:sz w:val="32"/>
          <w:szCs w:val="32"/>
        </w:rPr>
        <w:t>机主可以购买与报废种类和数量不同的农业机械。允许机主单独申请农机报废补贴。年度报废补贴机具总量不超过购置补贴机具的总量，结合我区实际，个人年度内享受报废补贴的农机不超过</w:t>
      </w:r>
      <w:r>
        <w:rPr>
          <w:rFonts w:eastAsia="方正仿宋_GBK"/>
          <w:sz w:val="32"/>
          <w:szCs w:val="32"/>
        </w:rPr>
        <w:t>5</w:t>
      </w:r>
      <w:r>
        <w:rPr>
          <w:rFonts w:hint="eastAsia" w:hAnsi="方正仿宋_GBK" w:eastAsia="方正仿宋_GBK"/>
          <w:sz w:val="32"/>
          <w:szCs w:val="32"/>
        </w:rPr>
        <w:t>台，农业生产经营组织年度内享受报废补贴的农机不超过</w:t>
      </w:r>
      <w:r>
        <w:rPr>
          <w:rFonts w:eastAsia="方正仿宋_GBK"/>
          <w:sz w:val="32"/>
          <w:szCs w:val="32"/>
        </w:rPr>
        <w:t>20</w:t>
      </w:r>
      <w:r>
        <w:rPr>
          <w:rFonts w:hint="eastAsia" w:hAnsi="方正仿宋_GBK" w:eastAsia="方正仿宋_GBK"/>
          <w:sz w:val="32"/>
          <w:szCs w:val="32"/>
        </w:rPr>
        <w:t>台。农机报废更新补贴种类和补贴标准根据重庆市农业农村委员会的调整而适时调整。</w:t>
      </w:r>
    </w:p>
    <w:p>
      <w:pPr>
        <w:spacing w:line="600" w:lineRule="exact"/>
        <w:ind w:firstLine="640" w:firstLineChars="200"/>
        <w:rPr>
          <w:rFonts w:ascii="方正黑体_GBK" w:eastAsia="方正黑体_GBK"/>
          <w:sz w:val="32"/>
          <w:szCs w:val="32"/>
        </w:rPr>
      </w:pPr>
      <w:r>
        <w:rPr>
          <w:rFonts w:hint="eastAsia" w:ascii="方正黑体_GBK" w:hAnsi="方正仿宋_GBK" w:eastAsia="方正黑体_GBK"/>
          <w:sz w:val="32"/>
          <w:szCs w:val="32"/>
        </w:rPr>
        <w:t>五、报废条件</w:t>
      </w:r>
    </w:p>
    <w:p>
      <w:pPr>
        <w:spacing w:line="600" w:lineRule="exact"/>
        <w:ind w:firstLine="640" w:firstLineChars="200"/>
        <w:rPr>
          <w:rFonts w:eastAsia="方正仿宋_GBK"/>
          <w:sz w:val="32"/>
          <w:szCs w:val="32"/>
        </w:rPr>
      </w:pPr>
      <w:r>
        <w:rPr>
          <w:rFonts w:hint="eastAsia" w:hAnsi="方正仿宋_GBK" w:eastAsia="方正仿宋_GBK"/>
          <w:sz w:val="32"/>
          <w:szCs w:val="32"/>
        </w:rPr>
        <w:t>申请报废农机应当主要部件齐全，机主应就机具来源、归属等作出书面承诺（见附件</w:t>
      </w:r>
      <w:r>
        <w:rPr>
          <w:rFonts w:eastAsia="方正仿宋_GBK"/>
          <w:sz w:val="32"/>
          <w:szCs w:val="32"/>
        </w:rPr>
        <w:t>2</w:t>
      </w:r>
      <w:r>
        <w:rPr>
          <w:rFonts w:hint="eastAsia" w:hAnsi="方正仿宋_GBK" w:eastAsia="方正仿宋_GBK"/>
          <w:sz w:val="32"/>
          <w:szCs w:val="32"/>
        </w:rPr>
        <w:t>），严重残缺，改装、拼装或来历不明的机具不予补贴。在我区范围内已登记注册的拖拉机和联合收割机需提供所有人有效身份证明（如所有人、持有人、使用人不是同一人的还需提供来历证明）、登记证书、行驶证原件和复印件；未纳入牌证管理或无牌证的农业机械应提供所有人有效身份证明原件、复印件和来历证明，机具提供机具铭牌，出厂编号或车（机）架号、发动机号等机具信息。</w:t>
      </w:r>
    </w:p>
    <w:p>
      <w:pPr>
        <w:spacing w:line="600" w:lineRule="exact"/>
        <w:ind w:firstLine="640" w:firstLineChars="200"/>
        <w:rPr>
          <w:rFonts w:eastAsia="方正仿宋_GBK"/>
          <w:sz w:val="32"/>
          <w:szCs w:val="32"/>
        </w:rPr>
      </w:pPr>
      <w:r>
        <w:rPr>
          <w:rFonts w:hint="eastAsia" w:eastAsia="方正仿宋_GBK"/>
          <w:sz w:val="32"/>
          <w:szCs w:val="32"/>
        </w:rPr>
        <w:t>除满足上述条件外，补贴的报废农机应符合下列条件之一：</w:t>
      </w:r>
      <w:r>
        <w:rPr>
          <w:rFonts w:hint="eastAsia" w:hAnsi="方正仿宋_GBK" w:eastAsia="方正仿宋_GBK"/>
          <w:sz w:val="32"/>
          <w:szCs w:val="32"/>
        </w:rPr>
        <w:t>一是达到或超过报废</w:t>
      </w:r>
      <w:r>
        <w:rPr>
          <w:rFonts w:hint="eastAsia" w:eastAsia="方正仿宋_GBK"/>
          <w:sz w:val="32"/>
          <w:szCs w:val="32"/>
        </w:rPr>
        <w:t>年限的。其中，小型拖拉机报废年限为</w:t>
      </w:r>
      <w:r>
        <w:rPr>
          <w:rFonts w:eastAsia="方正仿宋_GBK"/>
          <w:sz w:val="32"/>
          <w:szCs w:val="32"/>
        </w:rPr>
        <w:t>10</w:t>
      </w:r>
      <w:r>
        <w:rPr>
          <w:rFonts w:hint="eastAsia" w:eastAsia="方正仿宋_GBK"/>
          <w:sz w:val="32"/>
          <w:szCs w:val="32"/>
        </w:rPr>
        <w:t>年、大中型拖拉机报废年限为</w:t>
      </w:r>
      <w:r>
        <w:rPr>
          <w:rFonts w:eastAsia="方正仿宋_GBK"/>
          <w:sz w:val="32"/>
          <w:szCs w:val="32"/>
        </w:rPr>
        <w:t>15</w:t>
      </w:r>
      <w:r>
        <w:rPr>
          <w:rFonts w:hint="eastAsia" w:eastAsia="方正仿宋_GBK"/>
          <w:sz w:val="32"/>
          <w:szCs w:val="32"/>
        </w:rPr>
        <w:t>年、履带拖拉机报废年限为</w:t>
      </w:r>
      <w:r>
        <w:rPr>
          <w:rFonts w:eastAsia="方正仿宋_GBK"/>
          <w:sz w:val="32"/>
          <w:szCs w:val="32"/>
        </w:rPr>
        <w:t>12</w:t>
      </w:r>
      <w:r>
        <w:rPr>
          <w:rFonts w:hint="eastAsia" w:eastAsia="方正仿宋_GBK"/>
          <w:sz w:val="32"/>
          <w:szCs w:val="32"/>
        </w:rPr>
        <w:t>年，自走式联合收割机</w:t>
      </w:r>
      <w:r>
        <w:rPr>
          <w:rFonts w:eastAsia="方正仿宋_GBK"/>
          <w:sz w:val="32"/>
          <w:szCs w:val="32"/>
        </w:rPr>
        <w:t>12</w:t>
      </w:r>
      <w:r>
        <w:rPr>
          <w:rFonts w:hint="eastAsia" w:eastAsia="方正仿宋_GBK"/>
          <w:sz w:val="32"/>
          <w:szCs w:val="32"/>
        </w:rPr>
        <w:t>年、悬挂式玉米联合收割机报废年限为</w:t>
      </w:r>
      <w:r>
        <w:rPr>
          <w:rFonts w:eastAsia="方正仿宋_GBK"/>
          <w:sz w:val="32"/>
          <w:szCs w:val="32"/>
        </w:rPr>
        <w:t>10</w:t>
      </w:r>
      <w:r>
        <w:rPr>
          <w:rFonts w:hint="eastAsia" w:eastAsia="方正仿宋_GBK"/>
          <w:sz w:val="32"/>
          <w:szCs w:val="32"/>
        </w:rPr>
        <w:t>年，手扶式水稻插秧机报废年限为</w:t>
      </w:r>
      <w:r>
        <w:rPr>
          <w:rFonts w:eastAsia="方正仿宋_GBK"/>
          <w:sz w:val="32"/>
          <w:szCs w:val="32"/>
        </w:rPr>
        <w:t>8</w:t>
      </w:r>
      <w:r>
        <w:rPr>
          <w:rFonts w:hint="eastAsia" w:eastAsia="方正仿宋_GBK"/>
          <w:sz w:val="32"/>
          <w:szCs w:val="32"/>
        </w:rPr>
        <w:t>年、乘坐式水稻插秧机报废年限为</w:t>
      </w:r>
      <w:r>
        <w:rPr>
          <w:rFonts w:eastAsia="方正仿宋_GBK"/>
          <w:sz w:val="32"/>
          <w:szCs w:val="32"/>
        </w:rPr>
        <w:t>10</w:t>
      </w:r>
      <w:r>
        <w:rPr>
          <w:rFonts w:hint="eastAsia" w:eastAsia="方正仿宋_GBK"/>
          <w:sz w:val="32"/>
          <w:szCs w:val="32"/>
        </w:rPr>
        <w:t>年；二是未达报废年限，达到以下条件之一的：由于各种原因造成严重损坏，无法修复的；预计大修费用大于同类新产品价格</w:t>
      </w:r>
      <w:r>
        <w:rPr>
          <w:rFonts w:eastAsia="方正仿宋_GBK"/>
          <w:sz w:val="32"/>
          <w:szCs w:val="32"/>
        </w:rPr>
        <w:t>50%</w:t>
      </w:r>
      <w:r>
        <w:rPr>
          <w:rFonts w:hint="eastAsia" w:eastAsia="方正仿宋_GBK"/>
          <w:sz w:val="32"/>
          <w:szCs w:val="32"/>
        </w:rPr>
        <w:t>的；未达报废年限，但技术状况差且无配件来源的；非移动柴油内燃机排放标准达不到国二，国家明令淘汰的。</w:t>
      </w:r>
    </w:p>
    <w:p>
      <w:pPr>
        <w:spacing w:line="600" w:lineRule="exact"/>
        <w:ind w:firstLine="640" w:firstLineChars="200"/>
        <w:rPr>
          <w:rFonts w:hint="eastAsia" w:eastAsia="方正仿宋_GBK"/>
          <w:sz w:val="32"/>
          <w:szCs w:val="32"/>
        </w:rPr>
      </w:pPr>
      <w:r>
        <w:rPr>
          <w:rFonts w:hint="eastAsia" w:eastAsia="方正仿宋_GBK"/>
          <w:sz w:val="32"/>
          <w:szCs w:val="32"/>
        </w:rPr>
        <w:t>六、回收企业资格确定</w:t>
      </w:r>
    </w:p>
    <w:p>
      <w:pPr>
        <w:spacing w:line="600" w:lineRule="exact"/>
        <w:ind w:firstLine="640" w:firstLineChars="200"/>
        <w:rPr>
          <w:rFonts w:hint="eastAsia" w:eastAsia="方正仿宋_GBK"/>
          <w:sz w:val="32"/>
          <w:szCs w:val="32"/>
        </w:rPr>
      </w:pPr>
      <w:r>
        <w:rPr>
          <w:rFonts w:hint="eastAsia" w:eastAsia="方正仿宋_GBK"/>
          <w:sz w:val="32"/>
          <w:szCs w:val="32"/>
        </w:rPr>
        <w:t>报废农机回收企业（以下简称“回收企业”）应以具备资质的报废机动车回收拆解企业为主，也可选择依法经市场监管部门注册登记、具有农机回收拆解经营业务的其他企业或合作社。回收企业资质由</w:t>
      </w:r>
      <w:r>
        <w:rPr>
          <w:rFonts w:hint="eastAsia" w:eastAsia="方正仿宋_GBK"/>
          <w:sz w:val="32"/>
          <w:szCs w:val="32"/>
          <w:lang w:val="en-US" w:eastAsia="zh-CN"/>
        </w:rPr>
        <w:t>区商务委和区</w:t>
      </w:r>
      <w:r>
        <w:rPr>
          <w:rFonts w:hint="eastAsia" w:eastAsia="方正仿宋_GBK"/>
          <w:sz w:val="32"/>
          <w:szCs w:val="32"/>
        </w:rPr>
        <w:t>农业农村</w:t>
      </w:r>
      <w:r>
        <w:rPr>
          <w:rFonts w:hint="eastAsia" w:eastAsia="方正仿宋_GBK"/>
          <w:sz w:val="32"/>
          <w:szCs w:val="32"/>
          <w:lang w:val="en-US" w:eastAsia="zh-CN"/>
        </w:rPr>
        <w:t>委共同</w:t>
      </w:r>
      <w:r>
        <w:rPr>
          <w:rFonts w:hint="eastAsia" w:eastAsia="方正仿宋_GBK"/>
          <w:sz w:val="32"/>
          <w:szCs w:val="32"/>
        </w:rPr>
        <w:t>核实后, 在农机购置补贴信息公开专栏向社会公布回收企业的名称、地址、联系方式等相关信息。回收企业应当管理运营规范，诚实守信，优质服务，遵守国家有关消防、安全、环保的规定，按照《报废农业机械回收拆解技术规范》开展报废农机回收拆解工作。</w:t>
      </w:r>
    </w:p>
    <w:p>
      <w:pPr>
        <w:spacing w:line="600" w:lineRule="exact"/>
        <w:ind w:firstLine="640" w:firstLineChars="200"/>
        <w:rPr>
          <w:rFonts w:hint="eastAsia" w:eastAsia="方正仿宋_GBK"/>
          <w:sz w:val="32"/>
          <w:szCs w:val="32"/>
        </w:rPr>
      </w:pPr>
      <w:r>
        <w:rPr>
          <w:rFonts w:hint="eastAsia" w:eastAsia="方正仿宋_GBK"/>
          <w:sz w:val="32"/>
          <w:szCs w:val="32"/>
        </w:rPr>
        <w:t>企业自愿向区农业农村委申请备案，提供《大足区农机报废回收企业资格申请表》（附件5）、相关证件和拆解条件佐证等材料。</w:t>
      </w:r>
    </w:p>
    <w:p>
      <w:pPr>
        <w:ind w:firstLine="640" w:firstLineChars="200"/>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七、操作程序</w:t>
      </w:r>
    </w:p>
    <w:p>
      <w:pPr>
        <w:spacing w:line="600" w:lineRule="exact"/>
        <w:ind w:left="2" w:firstLine="566" w:firstLineChars="177"/>
        <w:rPr>
          <w:rFonts w:eastAsia="方正仿宋_GBK"/>
          <w:sz w:val="32"/>
          <w:szCs w:val="32"/>
        </w:rPr>
      </w:pPr>
      <w:r>
        <w:rPr>
          <w:rFonts w:hint="eastAsia" w:eastAsia="方正仿宋_GBK"/>
          <w:sz w:val="32"/>
          <w:szCs w:val="32"/>
        </w:rPr>
        <w:t>农机报废更新补贴在《重庆市农机购置补贴辅助管理系统》中申请办理。其操作程序为：</w:t>
      </w:r>
    </w:p>
    <w:p>
      <w:pPr>
        <w:spacing w:line="600" w:lineRule="exact"/>
        <w:ind w:firstLine="640" w:firstLineChars="200"/>
        <w:rPr>
          <w:rFonts w:eastAsia="方正仿宋_GBK"/>
          <w:sz w:val="32"/>
          <w:szCs w:val="32"/>
        </w:rPr>
      </w:pPr>
      <w:r>
        <w:rPr>
          <w:rFonts w:hint="eastAsia" w:eastAsia="方正楷体_GBK"/>
          <w:sz w:val="32"/>
          <w:szCs w:val="32"/>
        </w:rPr>
        <w:t>（一）申请受理</w:t>
      </w:r>
      <w:r>
        <w:rPr>
          <w:rFonts w:hint="eastAsia" w:eastAsia="方正仿宋_GBK"/>
          <w:sz w:val="32"/>
          <w:szCs w:val="32"/>
        </w:rPr>
        <w:t>。机主携带身份证明，银行卡，自愿到区农业农村委</w:t>
      </w:r>
      <w:r>
        <w:rPr>
          <w:rFonts w:hint="eastAsia" w:eastAsia="方正仿宋_GBK"/>
          <w:color w:val="000000" w:themeColor="text1"/>
          <w:sz w:val="32"/>
          <w:szCs w:val="32"/>
          <w:highlight w:val="none"/>
        </w:rPr>
        <w:t>农机管理科</w:t>
      </w:r>
      <w:r>
        <w:rPr>
          <w:rFonts w:hint="eastAsia" w:eastAsia="方正仿宋_GBK"/>
          <w:sz w:val="32"/>
          <w:szCs w:val="32"/>
        </w:rPr>
        <w:t>办理报废补贴申请。</w:t>
      </w:r>
    </w:p>
    <w:p>
      <w:pPr>
        <w:spacing w:line="600" w:lineRule="exact"/>
        <w:ind w:firstLine="640" w:firstLineChars="200"/>
        <w:rPr>
          <w:rFonts w:eastAsia="方正仿宋_GBK"/>
          <w:sz w:val="32"/>
          <w:szCs w:val="32"/>
        </w:rPr>
      </w:pPr>
      <w:r>
        <w:rPr>
          <w:rFonts w:hint="eastAsia" w:eastAsia="方正仿宋_GBK"/>
          <w:sz w:val="32"/>
          <w:szCs w:val="32"/>
        </w:rPr>
        <w:t>在我市范围内已登记注册的拖拉机和联合收割机需提供所有人有效身份证明</w:t>
      </w:r>
      <w:r>
        <w:rPr>
          <w:rFonts w:hint="eastAsia" w:hAnsi="方正仿宋_GBK" w:eastAsia="方正仿宋_GBK"/>
          <w:sz w:val="32"/>
          <w:szCs w:val="32"/>
        </w:rPr>
        <w:t>（如所有人、持有人、使用人不是同一人的还需提供来历证明）</w:t>
      </w:r>
      <w:r>
        <w:rPr>
          <w:rFonts w:hint="eastAsia" w:eastAsia="方正仿宋_GBK"/>
          <w:sz w:val="32"/>
          <w:szCs w:val="32"/>
        </w:rPr>
        <w:t>、登记证书、行驶证原件和复印件；</w:t>
      </w:r>
      <w:r>
        <w:rPr>
          <w:rFonts w:hint="eastAsia" w:hAnsi="方正仿宋_GBK" w:eastAsia="方正仿宋_GBK"/>
          <w:sz w:val="32"/>
          <w:szCs w:val="32"/>
        </w:rPr>
        <w:t>未纳入牌证管理或无牌证的农业机械应提供所有人有效身份证明原件、复印件和来历证明</w:t>
      </w:r>
      <w:r>
        <w:rPr>
          <w:rFonts w:hint="eastAsia" w:eastAsia="方正仿宋_GBK"/>
          <w:sz w:val="32"/>
          <w:szCs w:val="32"/>
        </w:rPr>
        <w:t>，机具提供机具铭牌（或铭牌照片），出厂编号或车（机）架号、发动机号等机具信息。受理部门审核机主身份和拟报废的农机具信息，核定报废机具档次及补贴额，符合要求的，向机主出具《重庆市报废农业机械回收确认表》（附件</w:t>
      </w:r>
      <w:r>
        <w:rPr>
          <w:rFonts w:eastAsia="方正仿宋_GBK"/>
          <w:sz w:val="32"/>
          <w:szCs w:val="32"/>
        </w:rPr>
        <w:t>3</w:t>
      </w:r>
      <w:r>
        <w:rPr>
          <w:rFonts w:hint="eastAsia" w:eastAsia="方正仿宋_GBK"/>
          <w:sz w:val="32"/>
          <w:szCs w:val="32"/>
        </w:rPr>
        <w:t>），以下简称《确认表》。</w:t>
      </w:r>
    </w:p>
    <w:p>
      <w:pPr>
        <w:spacing w:line="600" w:lineRule="exact"/>
        <w:ind w:firstLine="640" w:firstLineChars="200"/>
        <w:rPr>
          <w:rFonts w:eastAsia="方正仿宋_GBK"/>
          <w:sz w:val="32"/>
          <w:szCs w:val="32"/>
        </w:rPr>
      </w:pPr>
      <w:r>
        <w:rPr>
          <w:rFonts w:hint="eastAsia" w:eastAsia="方正楷体_GBK"/>
          <w:sz w:val="32"/>
          <w:szCs w:val="32"/>
        </w:rPr>
        <w:t>（二）注销登记。已</w:t>
      </w:r>
      <w:r>
        <w:rPr>
          <w:rFonts w:hint="eastAsia" w:eastAsia="方正仿宋_GBK"/>
          <w:sz w:val="32"/>
          <w:szCs w:val="32"/>
        </w:rPr>
        <w:t>登记注册为渝</w:t>
      </w:r>
      <w:r>
        <w:rPr>
          <w:rFonts w:eastAsia="方正仿宋_GBK"/>
          <w:sz w:val="32"/>
          <w:szCs w:val="32"/>
        </w:rPr>
        <w:t>01</w:t>
      </w:r>
      <w:r>
        <w:rPr>
          <w:rFonts w:hint="eastAsia" w:eastAsia="方正楷体_GBK"/>
          <w:sz w:val="32"/>
          <w:szCs w:val="32"/>
        </w:rPr>
        <w:t>农机</w:t>
      </w:r>
      <w:r>
        <w:rPr>
          <w:rFonts w:hint="eastAsia" w:eastAsia="方正仿宋_GBK"/>
          <w:sz w:val="32"/>
          <w:szCs w:val="32"/>
        </w:rPr>
        <w:t>牌证的拖拉机和联合收割机，机主持有效身份证明原件、登记证书、行驶证原件和复印件以及《确认表》等凭证，到区行政服务大厅综合窗口依法办理牌证注销手续，注销拖拉机和联合收割机牌证，并在《确认表》上签注</w:t>
      </w:r>
      <w:r>
        <w:rPr>
          <w:rFonts w:eastAsia="方正仿宋_GBK"/>
          <w:sz w:val="32"/>
          <w:szCs w:val="32"/>
        </w:rPr>
        <w:t>“</w:t>
      </w:r>
      <w:r>
        <w:rPr>
          <w:rFonts w:hint="eastAsia" w:eastAsia="方正仿宋_GBK"/>
          <w:sz w:val="32"/>
          <w:szCs w:val="32"/>
        </w:rPr>
        <w:t>已办理注销登记</w:t>
      </w:r>
      <w:r>
        <w:rPr>
          <w:rFonts w:eastAsia="方正仿宋_GBK"/>
          <w:sz w:val="32"/>
          <w:szCs w:val="32"/>
        </w:rPr>
        <w:t>”</w:t>
      </w:r>
      <w:r>
        <w:rPr>
          <w:rFonts w:hint="eastAsia" w:eastAsia="方正仿宋_GBK"/>
          <w:sz w:val="32"/>
          <w:szCs w:val="32"/>
        </w:rPr>
        <w:t>字样。</w:t>
      </w:r>
    </w:p>
    <w:p>
      <w:pPr>
        <w:spacing w:line="600" w:lineRule="exact"/>
        <w:ind w:firstLine="640" w:firstLineChars="200"/>
        <w:rPr>
          <w:rFonts w:eastAsia="方正仿宋_GBK"/>
          <w:sz w:val="32"/>
          <w:szCs w:val="32"/>
        </w:rPr>
      </w:pPr>
      <w:r>
        <w:rPr>
          <w:rFonts w:hint="eastAsia" w:ascii="方正楷体_GBK" w:eastAsia="方正楷体_GBK"/>
          <w:sz w:val="32"/>
          <w:szCs w:val="32"/>
        </w:rPr>
        <w:t>（三）拆解销毁。</w:t>
      </w:r>
      <w:r>
        <w:rPr>
          <w:rFonts w:hint="eastAsia" w:eastAsia="方正仿宋_GBK"/>
          <w:sz w:val="32"/>
          <w:szCs w:val="32"/>
        </w:rPr>
        <w:t>机主将报废机具和《确认表》交给回收企业。回收的农机由区农业农村委监督回收企业进行拆解或者销毁，拆解销毁前，区农业农村委工作人员应当复核报废农机信息，并采集拆解销毁前、中、后机具照片。回收企业登陆</w:t>
      </w:r>
      <w:r>
        <w:rPr>
          <w:rFonts w:eastAsia="方正仿宋_GBK"/>
          <w:sz w:val="32"/>
          <w:szCs w:val="32"/>
        </w:rPr>
        <w:t>“</w:t>
      </w:r>
      <w:r>
        <w:rPr>
          <w:rFonts w:hint="eastAsia" w:eastAsia="方正仿宋_GBK"/>
          <w:sz w:val="32"/>
          <w:szCs w:val="32"/>
        </w:rPr>
        <w:t>重庆市农机购置补贴辅助管理系统</w:t>
      </w:r>
      <w:r>
        <w:rPr>
          <w:rFonts w:eastAsia="方正仿宋_GBK"/>
          <w:sz w:val="32"/>
          <w:szCs w:val="32"/>
        </w:rPr>
        <w:t>”</w:t>
      </w:r>
      <w:r>
        <w:rPr>
          <w:rFonts w:hint="eastAsia" w:eastAsia="方正仿宋_GBK"/>
          <w:sz w:val="32"/>
          <w:szCs w:val="32"/>
        </w:rPr>
        <w:t>，采集和上传拆解前的机主与报废机具的人机合影照片，录入回收日期和拆解日期，并在《确认表》上签注</w:t>
      </w:r>
      <w:r>
        <w:rPr>
          <w:rFonts w:eastAsia="方正仿宋_GBK"/>
          <w:sz w:val="32"/>
          <w:szCs w:val="32"/>
        </w:rPr>
        <w:t>“</w:t>
      </w:r>
      <w:r>
        <w:rPr>
          <w:rFonts w:hint="eastAsia" w:eastAsia="方正仿宋_GBK"/>
          <w:sz w:val="32"/>
          <w:szCs w:val="32"/>
        </w:rPr>
        <w:t>已拆解</w:t>
      </w:r>
      <w:r>
        <w:rPr>
          <w:rFonts w:eastAsia="方正仿宋_GBK"/>
          <w:sz w:val="32"/>
          <w:szCs w:val="32"/>
        </w:rPr>
        <w:t>”</w:t>
      </w:r>
      <w:r>
        <w:rPr>
          <w:rFonts w:hint="eastAsia" w:eastAsia="方正仿宋_GBK"/>
          <w:sz w:val="32"/>
          <w:szCs w:val="32"/>
        </w:rPr>
        <w:t>意见和盖章。</w:t>
      </w:r>
    </w:p>
    <w:p>
      <w:pPr>
        <w:spacing w:line="600" w:lineRule="exact"/>
        <w:ind w:firstLine="640" w:firstLineChars="200"/>
        <w:rPr>
          <w:rFonts w:eastAsia="方正仿宋_GBK"/>
          <w:sz w:val="32"/>
          <w:szCs w:val="32"/>
        </w:rPr>
      </w:pPr>
      <w:r>
        <w:rPr>
          <w:rFonts w:hint="eastAsia" w:eastAsia="方正楷体_GBK"/>
          <w:sz w:val="32"/>
          <w:szCs w:val="32"/>
        </w:rPr>
        <w:t>（四）信息审核。</w:t>
      </w:r>
      <w:r>
        <w:rPr>
          <w:rFonts w:hint="eastAsia" w:eastAsia="方正仿宋_GBK"/>
          <w:sz w:val="32"/>
          <w:szCs w:val="32"/>
        </w:rPr>
        <w:t>拆解销毁完成后，区受理部门完善报废机具信息，上传拆解前、中、后机具照片、《确认表》至辅助系统，完成形式审核操作。</w:t>
      </w:r>
    </w:p>
    <w:p>
      <w:pPr>
        <w:spacing w:line="600" w:lineRule="exact"/>
        <w:ind w:firstLine="640" w:firstLineChars="200"/>
        <w:rPr>
          <w:rFonts w:eastAsia="方正仿宋_GBK"/>
          <w:sz w:val="32"/>
          <w:szCs w:val="32"/>
        </w:rPr>
      </w:pPr>
      <w:r>
        <w:rPr>
          <w:rFonts w:hint="eastAsia" w:eastAsia="方正楷体_GBK"/>
          <w:sz w:val="32"/>
          <w:szCs w:val="32"/>
        </w:rPr>
        <w:t>（五）兑现补贴。</w:t>
      </w:r>
      <w:r>
        <w:rPr>
          <w:rFonts w:hint="eastAsia" w:eastAsia="方正仿宋_GBK"/>
          <w:sz w:val="32"/>
          <w:szCs w:val="32"/>
        </w:rPr>
        <w:t>区农业农村委、区财政局根据职责分工，按农机购置补贴实施方案规定的流程开展报废补贴资金兑付申请、报废补贴信息公示、报废补贴信息审核和报废补贴资金兑付等工作。</w:t>
      </w:r>
    </w:p>
    <w:p>
      <w:pPr>
        <w:spacing w:line="600" w:lineRule="exact"/>
        <w:ind w:firstLine="640" w:firstLineChars="200"/>
        <w:rPr>
          <w:rFonts w:eastAsia="方正黑体_GBK"/>
          <w:sz w:val="32"/>
          <w:szCs w:val="32"/>
        </w:rPr>
      </w:pPr>
      <w:r>
        <w:rPr>
          <w:rFonts w:hint="eastAsia" w:eastAsia="方正黑体_GBK"/>
          <w:sz w:val="32"/>
          <w:szCs w:val="32"/>
        </w:rPr>
        <w:t>八、工作要求</w:t>
      </w:r>
    </w:p>
    <w:p>
      <w:pPr>
        <w:spacing w:line="600" w:lineRule="exact"/>
        <w:ind w:firstLine="640" w:firstLineChars="200"/>
        <w:rPr>
          <w:rFonts w:hint="eastAsia" w:eastAsia="方正仿宋_GBK"/>
          <w:sz w:val="32"/>
          <w:szCs w:val="32"/>
        </w:rPr>
      </w:pPr>
      <w:r>
        <w:rPr>
          <w:rFonts w:hint="eastAsia" w:eastAsia="方正楷体_GBK"/>
          <w:sz w:val="32"/>
          <w:szCs w:val="32"/>
        </w:rPr>
        <w:t>（一）加强组织领导。</w:t>
      </w:r>
      <w:r>
        <w:rPr>
          <w:rFonts w:hint="eastAsia" w:eastAsia="方正仿宋_GBK"/>
          <w:sz w:val="32"/>
          <w:szCs w:val="32"/>
        </w:rPr>
        <w:t>区农业农村委员会、财政局、商务委员会要按照本方案的要求，切实加强农机报废更新补贴工作的组织领导，明确职责分工，密切配合，形成工作合力。要结合本地实际，完善工作流程，制定相应的工作方案和制度；要加大宣传，提高公众对政策的知晓度；要明确目标，合理确定农机报废年度补贴数量；要优化程序，提升资金结算和兑付效率；要加强检查，严查套取补贴资金等违法行为。</w:t>
      </w:r>
    </w:p>
    <w:p>
      <w:pPr>
        <w:spacing w:line="600" w:lineRule="exact"/>
        <w:ind w:firstLine="640" w:firstLineChars="200"/>
        <w:rPr>
          <w:rFonts w:hint="eastAsia" w:eastAsia="方正仿宋_GBK"/>
          <w:sz w:val="32"/>
          <w:szCs w:val="32"/>
        </w:rPr>
      </w:pPr>
      <w:r>
        <w:rPr>
          <w:rFonts w:hint="eastAsia" w:eastAsia="方正仿宋_GBK"/>
          <w:sz w:val="32"/>
          <w:szCs w:val="32"/>
        </w:rPr>
        <w:t>（二）强化规范操作。采取“一站式”服务、网上办理等便民措施，探索报废农机拆解网络视频监管方式，提高工作效率和服务质量。鼓励回收拆解企业上门回收、办理业务。</w:t>
      </w:r>
    </w:p>
    <w:p>
      <w:pPr>
        <w:spacing w:line="600" w:lineRule="exact"/>
        <w:ind w:firstLine="640" w:firstLineChars="200"/>
        <w:rPr>
          <w:rFonts w:hint="eastAsia" w:eastAsia="方正仿宋_GBK"/>
          <w:sz w:val="32"/>
          <w:szCs w:val="32"/>
        </w:rPr>
      </w:pPr>
      <w:r>
        <w:rPr>
          <w:rFonts w:hint="eastAsia" w:eastAsia="方正仿宋_GBK"/>
          <w:sz w:val="32"/>
          <w:szCs w:val="32"/>
        </w:rPr>
        <w:t xml:space="preserve">（三）推行信息公开。区农业农村委要做好信息公开，对补贴受益人、补贴资金使用情况进行公示，主动接受社会监督。对实施细则、补贴标准、操作程序、投诉咨询方式等信息全面公开。 </w:t>
      </w:r>
    </w:p>
    <w:p>
      <w:pPr>
        <w:spacing w:line="600" w:lineRule="exact"/>
        <w:ind w:firstLine="640" w:firstLineChars="200"/>
        <w:rPr>
          <w:rFonts w:hint="eastAsia" w:eastAsia="方正仿宋_GBK"/>
          <w:sz w:val="32"/>
          <w:szCs w:val="32"/>
        </w:rPr>
      </w:pPr>
      <w:r>
        <w:rPr>
          <w:rFonts w:hint="eastAsia" w:eastAsia="方正仿宋_GBK"/>
          <w:sz w:val="32"/>
          <w:szCs w:val="32"/>
        </w:rPr>
        <w:t>（四）规范回收拆解。区商务委、区农业农村委要履行好回收企业报废农机回收拆解监管职责，回收企业应当在经营场所醒目位置公示报废补贴农业机械的机型、类别及补贴标准等相关内容，按照《报废农业机械回收拆解技术规范》（2900-2016 NY/T）开展报废农机回收拆解工作，及时拆解报废农业机械，并对其发动机、方向机、变速器、前后桥、车架总成等主要零部件进行破坏性处理，禁止销售报废农业机械，不得违法改装、拼装农业机械，不得回收、拆解来历不明的农业机械。</w:t>
      </w:r>
    </w:p>
    <w:p>
      <w:pPr>
        <w:spacing w:line="600" w:lineRule="exact"/>
        <w:ind w:firstLine="640" w:firstLineChars="200"/>
        <w:rPr>
          <w:rFonts w:hint="eastAsia" w:eastAsia="方正仿宋_GBK"/>
          <w:sz w:val="32"/>
          <w:szCs w:val="32"/>
        </w:rPr>
      </w:pPr>
      <w:r>
        <w:rPr>
          <w:rFonts w:hint="eastAsia" w:eastAsia="方正仿宋_GBK"/>
          <w:sz w:val="32"/>
          <w:szCs w:val="32"/>
        </w:rPr>
        <w:t>（五）注重档案管理。农业技术服务中心以乡镇（街道）为单位，建立报废更新补贴档案，按年度装订成册，保存期5年，档案内容含机主身份证明、农业机械来历承诺书、补贴资金银行卡（折）复印件、《确认表》等资料。回收企业按年度建立报废农机回收登记台账和报废农机拆解档案，档案保存不少于3年，拆解档案内容含《确认表》、人机合影照片、报废农机铭牌原件（或照片）、拆解照片或拆解视频等资料。</w:t>
      </w:r>
    </w:p>
    <w:p>
      <w:pPr>
        <w:spacing w:line="600" w:lineRule="exact"/>
        <w:ind w:firstLine="616" w:firstLineChars="200"/>
        <w:rPr>
          <w:rFonts w:eastAsia="方正仿宋_GBK"/>
          <w:spacing w:val="-6"/>
          <w:sz w:val="32"/>
          <w:szCs w:val="32"/>
        </w:rPr>
      </w:pPr>
      <w:r>
        <w:rPr>
          <w:rFonts w:hint="eastAsia" w:eastAsia="方正楷体_GBK"/>
          <w:spacing w:val="-6"/>
          <w:sz w:val="32"/>
          <w:szCs w:val="32"/>
        </w:rPr>
        <w:t>（六）严惩违规行为。</w:t>
      </w:r>
      <w:r>
        <w:rPr>
          <w:rFonts w:hint="eastAsia" w:eastAsia="方正仿宋_GBK"/>
          <w:spacing w:val="-6"/>
          <w:sz w:val="32"/>
          <w:szCs w:val="32"/>
        </w:rPr>
        <w:t>区农业农村委要严查虚假报补、一机多补等骗套补贴资金的违规行为，严惩违规主体，对弄虚作假套取国家补贴资金的企业、个人和农业生产经营组织，要按照《重庆市农业机械化促进条例》和农机购置补贴违规行为查处的有关规定严肃处理。要会同区商务委依法加强对回收企业的监督管理，发现回收企业存在违规行为，应视情节轻重，采取警告、通报、暂停参与补贴实施并限期整改、禁止参与补贴实施等措施进行处理。</w:t>
      </w:r>
    </w:p>
    <w:p>
      <w:pPr>
        <w:spacing w:line="600" w:lineRule="exact"/>
        <w:ind w:firstLine="640" w:firstLineChars="200"/>
        <w:rPr>
          <w:rFonts w:eastAsia="方正仿宋_GBK"/>
          <w:sz w:val="32"/>
          <w:szCs w:val="32"/>
        </w:rPr>
      </w:pPr>
      <w:r>
        <w:rPr>
          <w:rFonts w:hint="eastAsia" w:eastAsia="方正楷体_GBK"/>
          <w:sz w:val="32"/>
          <w:szCs w:val="32"/>
        </w:rPr>
        <w:t>（七）做好工作总结。</w:t>
      </w:r>
      <w:r>
        <w:rPr>
          <w:rFonts w:hint="eastAsia" w:eastAsia="方正仿宋_GBK"/>
          <w:sz w:val="32"/>
          <w:szCs w:val="32"/>
        </w:rPr>
        <w:t>各有关单位要根据本实施细则，尽快启动，每年做好全年工作开展情况总结，与农机购置补贴年度工作总结内容一并形成综合性报告，于每年</w:t>
      </w:r>
      <w:r>
        <w:rPr>
          <w:rFonts w:eastAsia="方正仿宋_GBK"/>
          <w:sz w:val="32"/>
          <w:szCs w:val="32"/>
        </w:rPr>
        <w:t>12</w:t>
      </w:r>
      <w:r>
        <w:rPr>
          <w:rFonts w:hint="eastAsia" w:eastAsia="方正仿宋_GBK"/>
          <w:sz w:val="32"/>
          <w:szCs w:val="32"/>
        </w:rPr>
        <w:t>月</w:t>
      </w:r>
      <w:r>
        <w:rPr>
          <w:rFonts w:eastAsia="方正仿宋_GBK"/>
          <w:sz w:val="32"/>
          <w:szCs w:val="32"/>
        </w:rPr>
        <w:t>1</w:t>
      </w:r>
      <w:r>
        <w:rPr>
          <w:rFonts w:hint="eastAsia" w:eastAsia="方正仿宋_GBK"/>
          <w:sz w:val="32"/>
          <w:szCs w:val="32"/>
        </w:rPr>
        <w:t>日前报送区农业农村委农机管理科。农业技术服务中心按季度（每季度最后一日前）报送《重庆市农机报废补贴情况统计表》（附件</w:t>
      </w:r>
      <w:r>
        <w:rPr>
          <w:rFonts w:eastAsia="方正仿宋_GBK"/>
          <w:sz w:val="32"/>
          <w:szCs w:val="32"/>
        </w:rPr>
        <w:t>4</w:t>
      </w:r>
      <w:r>
        <w:rPr>
          <w:rFonts w:hint="eastAsia" w:eastAsia="方正仿宋_GBK"/>
          <w:sz w:val="32"/>
          <w:szCs w:val="32"/>
        </w:rPr>
        <w:t>）。</w:t>
      </w:r>
    </w:p>
    <w:p>
      <w:pPr>
        <w:pStyle w:val="6"/>
        <w:shd w:val="clear" w:color="auto" w:fill="FFFFFF"/>
        <w:spacing w:before="0" w:beforeAutospacing="0" w:after="0" w:afterAutospacing="0" w:line="600" w:lineRule="atLeast"/>
        <w:ind w:firstLine="645"/>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联系人：谷华</w:t>
      </w:r>
      <w:r>
        <w:rPr>
          <w:rFonts w:ascii="Times New Roman" w:hAnsi="Times New Roman" w:eastAsia="方正仿宋_GBK" w:cs="Times New Roman"/>
          <w:kern w:val="2"/>
          <w:sz w:val="32"/>
          <w:szCs w:val="32"/>
        </w:rPr>
        <w:t xml:space="preserve"> </w:t>
      </w:r>
      <w:r>
        <w:rPr>
          <w:rFonts w:hint="eastAsia" w:ascii="Times New Roman" w:hAnsi="Times New Roman" w:eastAsia="方正仿宋_GBK" w:cs="Times New Roman"/>
          <w:kern w:val="2"/>
          <w:sz w:val="32"/>
          <w:szCs w:val="32"/>
          <w:lang w:val="en-US" w:eastAsia="zh-CN"/>
        </w:rPr>
        <w:t xml:space="preserve"> </w:t>
      </w:r>
      <w:r>
        <w:rPr>
          <w:rFonts w:hint="eastAsia" w:ascii="Times New Roman" w:hAnsi="Times New Roman" w:eastAsia="方正仿宋_GBK" w:cs="Times New Roman"/>
          <w:kern w:val="2"/>
          <w:sz w:val="32"/>
          <w:szCs w:val="32"/>
        </w:rPr>
        <w:t>曾勤</w:t>
      </w:r>
      <w:r>
        <w:rPr>
          <w:rFonts w:ascii="Times New Roman" w:hAnsi="Times New Roman" w:eastAsia="方正仿宋_GBK" w:cs="Times New Roman"/>
          <w:kern w:val="2"/>
          <w:sz w:val="32"/>
          <w:szCs w:val="32"/>
        </w:rPr>
        <w:t xml:space="preserve">             </w:t>
      </w:r>
      <w:r>
        <w:rPr>
          <w:rFonts w:hint="eastAsia" w:ascii="Times New Roman" w:hAnsi="Times New Roman" w:eastAsia="方正仿宋_GBK" w:cs="Times New Roman"/>
          <w:kern w:val="2"/>
          <w:sz w:val="32"/>
          <w:szCs w:val="32"/>
        </w:rPr>
        <w:t>联系电话：</w:t>
      </w:r>
      <w:r>
        <w:rPr>
          <w:rFonts w:ascii="Times New Roman" w:hAnsi="Times New Roman" w:eastAsia="方正仿宋_GBK" w:cs="Times New Roman"/>
          <w:kern w:val="2"/>
          <w:sz w:val="32"/>
          <w:szCs w:val="32"/>
        </w:rPr>
        <w:t>43738656</w:t>
      </w:r>
    </w:p>
    <w:p>
      <w:pPr>
        <w:spacing w:line="600" w:lineRule="exact"/>
        <w:ind w:firstLine="640" w:firstLineChars="200"/>
        <w:rPr>
          <w:rFonts w:eastAsia="方正仿宋_GBK"/>
          <w:color w:val="000000" w:themeColor="text1"/>
          <w:sz w:val="32"/>
          <w:szCs w:val="32"/>
        </w:rPr>
      </w:pPr>
      <w:r>
        <w:rPr>
          <w:rFonts w:hint="eastAsia" w:eastAsia="方正仿宋_GBK"/>
          <w:color w:val="000000" w:themeColor="text1"/>
          <w:sz w:val="32"/>
          <w:szCs w:val="32"/>
        </w:rPr>
        <w:t>本方案自</w:t>
      </w:r>
      <w:r>
        <w:rPr>
          <w:rFonts w:eastAsia="方正仿宋_GBK"/>
          <w:color w:val="000000" w:themeColor="text1"/>
          <w:sz w:val="32"/>
          <w:szCs w:val="32"/>
        </w:rPr>
        <w:t>2020</w:t>
      </w:r>
      <w:r>
        <w:rPr>
          <w:rFonts w:hint="eastAsia" w:eastAsia="方正仿宋_GBK"/>
          <w:color w:val="000000" w:themeColor="text1"/>
          <w:sz w:val="32"/>
          <w:szCs w:val="32"/>
        </w:rPr>
        <w:t>年</w:t>
      </w:r>
      <w:r>
        <w:rPr>
          <w:rFonts w:hint="eastAsia" w:eastAsia="方正仿宋_GBK"/>
          <w:color w:val="000000" w:themeColor="text1"/>
          <w:sz w:val="32"/>
          <w:szCs w:val="32"/>
          <w:lang w:val="en-US" w:eastAsia="zh-CN"/>
        </w:rPr>
        <w:t>12</w:t>
      </w:r>
      <w:r>
        <w:rPr>
          <w:rFonts w:hint="eastAsia" w:eastAsia="方正仿宋_GBK"/>
          <w:color w:val="000000" w:themeColor="text1"/>
          <w:sz w:val="32"/>
          <w:szCs w:val="32"/>
        </w:rPr>
        <w:t>月</w:t>
      </w:r>
      <w:r>
        <w:rPr>
          <w:rFonts w:hint="eastAsia" w:eastAsia="方正仿宋_GBK"/>
          <w:color w:val="000000" w:themeColor="text1"/>
          <w:sz w:val="32"/>
          <w:szCs w:val="32"/>
          <w:lang w:val="en-US" w:eastAsia="zh-CN"/>
        </w:rPr>
        <w:t>1</w:t>
      </w:r>
      <w:r>
        <w:rPr>
          <w:rFonts w:eastAsia="方正仿宋_GBK"/>
          <w:color w:val="000000" w:themeColor="text1"/>
          <w:sz w:val="32"/>
          <w:szCs w:val="32"/>
        </w:rPr>
        <w:t xml:space="preserve"> </w:t>
      </w:r>
      <w:r>
        <w:rPr>
          <w:rFonts w:hint="eastAsia" w:eastAsia="方正仿宋_GBK"/>
          <w:color w:val="000000" w:themeColor="text1"/>
          <w:sz w:val="32"/>
          <w:szCs w:val="32"/>
        </w:rPr>
        <w:t>日起施行。</w:t>
      </w:r>
    </w:p>
    <w:p>
      <w:pPr>
        <w:spacing w:line="600" w:lineRule="exact"/>
        <w:ind w:firstLine="640" w:firstLineChars="200"/>
        <w:rPr>
          <w:rFonts w:eastAsia="方正仿宋_GBK"/>
          <w:sz w:val="32"/>
          <w:szCs w:val="32"/>
        </w:rPr>
      </w:pPr>
    </w:p>
    <w:p>
      <w:pPr>
        <w:spacing w:line="600" w:lineRule="exact"/>
        <w:ind w:firstLine="640" w:firstLineChars="200"/>
        <w:rPr>
          <w:rFonts w:eastAsia="方正仿宋_GBK"/>
          <w:sz w:val="32"/>
          <w:szCs w:val="32"/>
        </w:rPr>
      </w:pPr>
      <w:r>
        <w:rPr>
          <w:rFonts w:hint="eastAsia" w:eastAsia="方正仿宋_GBK"/>
          <w:sz w:val="32"/>
          <w:szCs w:val="32"/>
        </w:rPr>
        <w:t>附件：</w:t>
      </w:r>
      <w:r>
        <w:rPr>
          <w:rFonts w:eastAsia="方正仿宋_GBK"/>
          <w:sz w:val="32"/>
          <w:szCs w:val="32"/>
        </w:rPr>
        <w:t xml:space="preserve">1. </w:t>
      </w:r>
      <w:r>
        <w:rPr>
          <w:rFonts w:hint="eastAsia" w:eastAsia="方正仿宋_GBK"/>
          <w:sz w:val="32"/>
          <w:szCs w:val="32"/>
        </w:rPr>
        <w:t>重庆市农机报废补贴额一览表</w:t>
      </w:r>
    </w:p>
    <w:p>
      <w:pPr>
        <w:spacing w:line="600" w:lineRule="exact"/>
        <w:ind w:firstLine="1600" w:firstLineChars="500"/>
        <w:rPr>
          <w:rFonts w:eastAsia="方正仿宋_GBK"/>
          <w:sz w:val="32"/>
          <w:szCs w:val="32"/>
        </w:rPr>
      </w:pPr>
      <w:r>
        <w:rPr>
          <w:rFonts w:eastAsia="方正仿宋_GBK"/>
          <w:sz w:val="32"/>
          <w:szCs w:val="32"/>
        </w:rPr>
        <w:t xml:space="preserve">2. </w:t>
      </w:r>
      <w:r>
        <w:rPr>
          <w:rFonts w:hint="eastAsia" w:eastAsia="方正仿宋_GBK"/>
          <w:sz w:val="32"/>
          <w:szCs w:val="32"/>
        </w:rPr>
        <w:t>重庆市报废农机来历承诺书</w:t>
      </w:r>
    </w:p>
    <w:p>
      <w:pPr>
        <w:spacing w:line="600" w:lineRule="exact"/>
        <w:ind w:firstLine="1600" w:firstLineChars="500"/>
        <w:rPr>
          <w:rFonts w:eastAsia="方正仿宋_GBK"/>
          <w:sz w:val="32"/>
          <w:szCs w:val="32"/>
        </w:rPr>
      </w:pPr>
      <w:r>
        <w:rPr>
          <w:rFonts w:eastAsia="方正仿宋_GBK"/>
          <w:sz w:val="32"/>
          <w:szCs w:val="32"/>
        </w:rPr>
        <w:t xml:space="preserve">3. </w:t>
      </w:r>
      <w:r>
        <w:rPr>
          <w:rFonts w:hint="eastAsia" w:eastAsia="方正仿宋_GBK"/>
          <w:sz w:val="32"/>
          <w:szCs w:val="32"/>
        </w:rPr>
        <w:t>重庆市报废农业机械回收确认表（样式）</w:t>
      </w:r>
    </w:p>
    <w:p>
      <w:pPr>
        <w:spacing w:line="600" w:lineRule="exact"/>
        <w:ind w:firstLine="1600" w:firstLineChars="500"/>
        <w:rPr>
          <w:rFonts w:eastAsia="方正仿宋_GBK"/>
          <w:sz w:val="32"/>
          <w:szCs w:val="32"/>
        </w:rPr>
      </w:pPr>
      <w:r>
        <w:rPr>
          <w:rFonts w:eastAsia="方正仿宋_GBK"/>
          <w:sz w:val="32"/>
          <w:szCs w:val="32"/>
        </w:rPr>
        <w:t xml:space="preserve">4. </w:t>
      </w:r>
      <w:r>
        <w:rPr>
          <w:rFonts w:hint="eastAsia" w:eastAsia="方正仿宋_GBK"/>
          <w:sz w:val="32"/>
          <w:szCs w:val="32"/>
        </w:rPr>
        <w:t>重庆市农机报废更新补贴实施情况统计表</w:t>
      </w:r>
    </w:p>
    <w:p>
      <w:pPr>
        <w:spacing w:line="600" w:lineRule="exact"/>
        <w:ind w:firstLine="1600" w:firstLineChars="500"/>
        <w:rPr>
          <w:rFonts w:eastAsia="方正仿宋_GBK"/>
          <w:sz w:val="32"/>
          <w:szCs w:val="32"/>
        </w:rPr>
      </w:pPr>
      <w:r>
        <w:rPr>
          <w:rFonts w:eastAsia="方正仿宋_GBK"/>
          <w:sz w:val="32"/>
          <w:szCs w:val="32"/>
        </w:rPr>
        <w:t xml:space="preserve">5. </w:t>
      </w:r>
      <w:r>
        <w:rPr>
          <w:rFonts w:hint="eastAsia" w:eastAsia="方正仿宋_GBK"/>
          <w:sz w:val="32"/>
          <w:szCs w:val="32"/>
        </w:rPr>
        <w:t>大足区农机报废回收企业资格申请表</w:t>
      </w:r>
    </w:p>
    <w:p>
      <w:pPr>
        <w:jc w:val="left"/>
        <w:rPr>
          <w:rFonts w:hint="eastAsia" w:eastAsia="方正仿宋_GBK"/>
          <w:bCs/>
          <w:sz w:val="32"/>
          <w:szCs w:val="32"/>
        </w:rPr>
      </w:pPr>
    </w:p>
    <w:p>
      <w:pPr>
        <w:jc w:val="left"/>
        <w:rPr>
          <w:rFonts w:hint="eastAsia" w:ascii="方正黑体_GBK" w:hAnsi="方正黑体_GBK" w:eastAsia="方正黑体_GBK" w:cs="方正黑体_GBK"/>
          <w:bCs/>
          <w:sz w:val="32"/>
          <w:szCs w:val="32"/>
        </w:rPr>
      </w:pPr>
    </w:p>
    <w:p>
      <w:pPr>
        <w:jc w:val="left"/>
        <w:rPr>
          <w:rFonts w:hint="eastAsia" w:ascii="方正黑体_GBK" w:hAnsi="方正黑体_GBK" w:eastAsia="方正黑体_GBK" w:cs="方正黑体_GBK"/>
          <w:bCs/>
          <w:sz w:val="32"/>
          <w:szCs w:val="32"/>
        </w:rPr>
      </w:pPr>
    </w:p>
    <w:p>
      <w:pPr>
        <w:jc w:val="left"/>
        <w:rPr>
          <w:rFonts w:hint="eastAsia" w:ascii="方正黑体_GBK" w:hAnsi="方正黑体_GBK" w:eastAsia="方正黑体_GBK" w:cs="方正黑体_GBK"/>
          <w:bCs/>
          <w:sz w:val="32"/>
          <w:szCs w:val="32"/>
        </w:rPr>
      </w:pPr>
    </w:p>
    <w:p>
      <w:pPr>
        <w:jc w:val="left"/>
        <w:rPr>
          <w:rFonts w:hint="eastAsia" w:ascii="方正黑体_GBK" w:hAnsi="方正黑体_GBK" w:eastAsia="方正黑体_GBK" w:cs="方正黑体_GBK"/>
          <w:bCs/>
          <w:sz w:val="32"/>
          <w:szCs w:val="32"/>
        </w:rPr>
      </w:pPr>
    </w:p>
    <w:p>
      <w:pPr>
        <w:jc w:val="left"/>
        <w:rPr>
          <w:rFonts w:hint="eastAsia" w:ascii="方正黑体_GBK" w:hAnsi="方正黑体_GBK" w:eastAsia="方正黑体_GBK" w:cs="方正黑体_GBK"/>
          <w:bCs/>
          <w:sz w:val="32"/>
          <w:szCs w:val="32"/>
        </w:rPr>
      </w:pPr>
    </w:p>
    <w:p>
      <w:pPr>
        <w:jc w:val="left"/>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附件1</w:t>
      </w:r>
    </w:p>
    <w:p>
      <w:pPr>
        <w:jc w:val="center"/>
        <w:rPr>
          <w:rFonts w:eastAsia="方正小标宋_GBK"/>
          <w:bCs/>
          <w:sz w:val="36"/>
          <w:szCs w:val="36"/>
        </w:rPr>
      </w:pPr>
      <w:r>
        <w:rPr>
          <w:rFonts w:hint="eastAsia" w:eastAsia="方正小标宋_GBK"/>
          <w:bCs/>
          <w:sz w:val="36"/>
          <w:szCs w:val="36"/>
        </w:rPr>
        <w:t>重庆市农机报废补贴额一览表</w:t>
      </w:r>
    </w:p>
    <w:tbl>
      <w:tblPr>
        <w:tblStyle w:val="8"/>
        <w:tblW w:w="92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1155"/>
        <w:gridCol w:w="1965"/>
        <w:gridCol w:w="1616"/>
        <w:gridCol w:w="3094"/>
        <w:gridCol w:w="14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33" w:hRule="atLeast"/>
          <w:jc w:val="center"/>
        </w:trPr>
        <w:tc>
          <w:tcPr>
            <w:tcW w:w="1155" w:type="dxa"/>
            <w:tcBorders>
              <w:top w:val="single" w:color="auto" w:sz="12" w:space="0"/>
            </w:tcBorders>
            <w:vAlign w:val="center"/>
          </w:tcPr>
          <w:p>
            <w:pPr>
              <w:jc w:val="center"/>
              <w:rPr>
                <w:b/>
                <w:color w:val="000000"/>
                <w:kern w:val="0"/>
                <w:sz w:val="24"/>
              </w:rPr>
            </w:pPr>
            <w:r>
              <w:rPr>
                <w:rFonts w:hint="eastAsia" w:hAnsi="宋体"/>
                <w:b/>
                <w:color w:val="000000"/>
                <w:kern w:val="0"/>
                <w:sz w:val="24"/>
              </w:rPr>
              <w:t>序号</w:t>
            </w:r>
          </w:p>
        </w:tc>
        <w:tc>
          <w:tcPr>
            <w:tcW w:w="3581" w:type="dxa"/>
            <w:gridSpan w:val="2"/>
            <w:tcBorders>
              <w:top w:val="single" w:color="auto" w:sz="12" w:space="0"/>
            </w:tcBorders>
            <w:vAlign w:val="center"/>
          </w:tcPr>
          <w:p>
            <w:pPr>
              <w:jc w:val="center"/>
              <w:rPr>
                <w:b/>
                <w:color w:val="000000"/>
                <w:kern w:val="0"/>
                <w:sz w:val="24"/>
              </w:rPr>
            </w:pPr>
            <w:r>
              <w:rPr>
                <w:rFonts w:hint="eastAsia" w:hAnsi="宋体"/>
                <w:b/>
                <w:color w:val="000000"/>
                <w:kern w:val="0"/>
                <w:sz w:val="24"/>
              </w:rPr>
              <w:t>机型</w:t>
            </w:r>
          </w:p>
        </w:tc>
        <w:tc>
          <w:tcPr>
            <w:tcW w:w="3094" w:type="dxa"/>
            <w:tcBorders>
              <w:top w:val="single" w:color="auto" w:sz="12" w:space="0"/>
            </w:tcBorders>
            <w:vAlign w:val="center"/>
          </w:tcPr>
          <w:p>
            <w:pPr>
              <w:jc w:val="center"/>
              <w:rPr>
                <w:b/>
                <w:color w:val="000000"/>
                <w:kern w:val="0"/>
                <w:sz w:val="24"/>
              </w:rPr>
            </w:pPr>
            <w:r>
              <w:rPr>
                <w:rFonts w:hint="eastAsia" w:hAnsi="宋体"/>
                <w:b/>
                <w:color w:val="000000"/>
                <w:kern w:val="0"/>
                <w:sz w:val="24"/>
              </w:rPr>
              <w:t>类别</w:t>
            </w:r>
          </w:p>
        </w:tc>
        <w:tc>
          <w:tcPr>
            <w:tcW w:w="1408" w:type="dxa"/>
            <w:tcBorders>
              <w:top w:val="single" w:color="auto" w:sz="12" w:space="0"/>
            </w:tcBorders>
            <w:vAlign w:val="center"/>
          </w:tcPr>
          <w:p>
            <w:pPr>
              <w:jc w:val="center"/>
              <w:rPr>
                <w:b/>
                <w:color w:val="000000"/>
                <w:kern w:val="0"/>
                <w:sz w:val="24"/>
              </w:rPr>
            </w:pPr>
            <w:r>
              <w:rPr>
                <w:rFonts w:hint="eastAsia" w:hAnsi="宋体"/>
                <w:b/>
                <w:color w:val="000000"/>
                <w:kern w:val="0"/>
                <w:sz w:val="24"/>
              </w:rPr>
              <w:t>报废补贴额（元）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restart"/>
            <w:vAlign w:val="center"/>
          </w:tcPr>
          <w:p>
            <w:pPr>
              <w:snapToGrid w:val="0"/>
              <w:jc w:val="center"/>
              <w:rPr>
                <w:bCs/>
                <w:color w:val="000000"/>
                <w:kern w:val="0"/>
                <w:sz w:val="24"/>
              </w:rPr>
            </w:pPr>
            <w:r>
              <w:rPr>
                <w:bCs/>
                <w:color w:val="000000"/>
                <w:kern w:val="0"/>
                <w:sz w:val="24"/>
              </w:rPr>
              <w:t>1</w:t>
            </w:r>
          </w:p>
        </w:tc>
        <w:tc>
          <w:tcPr>
            <w:tcW w:w="3581" w:type="dxa"/>
            <w:gridSpan w:val="2"/>
            <w:vMerge w:val="restart"/>
            <w:vAlign w:val="center"/>
          </w:tcPr>
          <w:p>
            <w:pPr>
              <w:snapToGrid w:val="0"/>
              <w:jc w:val="center"/>
              <w:rPr>
                <w:bCs/>
                <w:color w:val="000000"/>
                <w:kern w:val="0"/>
                <w:sz w:val="24"/>
              </w:rPr>
            </w:pPr>
            <w:r>
              <w:rPr>
                <w:rFonts w:hint="eastAsia" w:hAnsi="宋体"/>
                <w:bCs/>
                <w:color w:val="000000"/>
                <w:kern w:val="0"/>
                <w:sz w:val="24"/>
              </w:rPr>
              <w:t>拖拉机</w:t>
            </w:r>
          </w:p>
        </w:tc>
        <w:tc>
          <w:tcPr>
            <w:tcW w:w="3094" w:type="dxa"/>
            <w:vAlign w:val="center"/>
          </w:tcPr>
          <w:p>
            <w:pPr>
              <w:snapToGrid w:val="0"/>
              <w:jc w:val="left"/>
              <w:rPr>
                <w:color w:val="000000"/>
                <w:kern w:val="0"/>
                <w:sz w:val="24"/>
              </w:rPr>
            </w:pPr>
            <w:r>
              <w:rPr>
                <w:color w:val="000000"/>
                <w:kern w:val="0"/>
                <w:sz w:val="24"/>
              </w:rPr>
              <w:t>20</w:t>
            </w:r>
            <w:r>
              <w:rPr>
                <w:rFonts w:hint="eastAsia" w:hAnsi="宋体"/>
                <w:color w:val="000000"/>
                <w:kern w:val="0"/>
                <w:sz w:val="24"/>
              </w:rPr>
              <w:t>马力以下</w:t>
            </w:r>
          </w:p>
        </w:tc>
        <w:tc>
          <w:tcPr>
            <w:tcW w:w="1408" w:type="dxa"/>
            <w:vAlign w:val="center"/>
          </w:tcPr>
          <w:p>
            <w:pPr>
              <w:snapToGrid w:val="0"/>
              <w:jc w:val="center"/>
              <w:rPr>
                <w:color w:val="000000"/>
                <w:kern w:val="0"/>
                <w:sz w:val="24"/>
              </w:rPr>
            </w:pPr>
            <w:r>
              <w:rPr>
                <w:color w:val="000000"/>
                <w:kern w:val="0"/>
                <w:sz w:val="24"/>
              </w:rPr>
              <w:t>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3581" w:type="dxa"/>
            <w:gridSpan w:val="2"/>
            <w:vMerge w:val="continue"/>
            <w:vAlign w:val="center"/>
          </w:tcPr>
          <w:p>
            <w:pPr>
              <w:widowControl/>
              <w:jc w:val="left"/>
              <w:rPr>
                <w:bCs/>
                <w:color w:val="000000"/>
                <w:kern w:val="0"/>
                <w:sz w:val="24"/>
              </w:rPr>
            </w:pPr>
          </w:p>
        </w:tc>
        <w:tc>
          <w:tcPr>
            <w:tcW w:w="3094" w:type="dxa"/>
            <w:vAlign w:val="center"/>
          </w:tcPr>
          <w:p>
            <w:pPr>
              <w:snapToGrid w:val="0"/>
              <w:jc w:val="left"/>
              <w:rPr>
                <w:color w:val="000000"/>
                <w:kern w:val="0"/>
                <w:sz w:val="24"/>
              </w:rPr>
            </w:pPr>
            <w:r>
              <w:rPr>
                <w:color w:val="000000"/>
                <w:kern w:val="0"/>
                <w:sz w:val="24"/>
              </w:rPr>
              <w:t>20-50</w:t>
            </w:r>
            <w:r>
              <w:rPr>
                <w:rFonts w:hint="eastAsia" w:hAnsi="宋体"/>
                <w:color w:val="000000"/>
                <w:kern w:val="0"/>
                <w:sz w:val="24"/>
              </w:rPr>
              <w:t>马力（含）</w:t>
            </w:r>
          </w:p>
        </w:tc>
        <w:tc>
          <w:tcPr>
            <w:tcW w:w="1408" w:type="dxa"/>
            <w:vAlign w:val="center"/>
          </w:tcPr>
          <w:p>
            <w:pPr>
              <w:snapToGrid w:val="0"/>
              <w:jc w:val="center"/>
              <w:rPr>
                <w:color w:val="000000"/>
                <w:kern w:val="0"/>
                <w:sz w:val="24"/>
              </w:rPr>
            </w:pPr>
            <w:r>
              <w:rPr>
                <w:color w:val="000000"/>
                <w:kern w:val="0"/>
                <w:sz w:val="24"/>
              </w:rPr>
              <w:t>3500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3581" w:type="dxa"/>
            <w:gridSpan w:val="2"/>
            <w:vMerge w:val="continue"/>
            <w:vAlign w:val="center"/>
          </w:tcPr>
          <w:p>
            <w:pPr>
              <w:widowControl/>
              <w:jc w:val="left"/>
              <w:rPr>
                <w:bCs/>
                <w:color w:val="000000"/>
                <w:kern w:val="0"/>
                <w:sz w:val="24"/>
              </w:rPr>
            </w:pPr>
          </w:p>
        </w:tc>
        <w:tc>
          <w:tcPr>
            <w:tcW w:w="3094" w:type="dxa"/>
            <w:vAlign w:val="center"/>
          </w:tcPr>
          <w:p>
            <w:pPr>
              <w:snapToGrid w:val="0"/>
              <w:jc w:val="left"/>
              <w:rPr>
                <w:color w:val="000000"/>
                <w:kern w:val="0"/>
                <w:sz w:val="24"/>
              </w:rPr>
            </w:pPr>
            <w:r>
              <w:rPr>
                <w:color w:val="000000"/>
                <w:kern w:val="0"/>
                <w:sz w:val="24"/>
              </w:rPr>
              <w:t>50-80</w:t>
            </w:r>
            <w:r>
              <w:rPr>
                <w:rFonts w:hint="eastAsia" w:hAnsi="宋体"/>
                <w:color w:val="000000"/>
                <w:kern w:val="0"/>
                <w:sz w:val="24"/>
              </w:rPr>
              <w:t>马力（含）</w:t>
            </w:r>
          </w:p>
        </w:tc>
        <w:tc>
          <w:tcPr>
            <w:tcW w:w="1408" w:type="dxa"/>
            <w:vAlign w:val="center"/>
          </w:tcPr>
          <w:p>
            <w:pPr>
              <w:snapToGrid w:val="0"/>
              <w:jc w:val="center"/>
              <w:rPr>
                <w:color w:val="000000"/>
                <w:kern w:val="0"/>
                <w:sz w:val="24"/>
              </w:rPr>
            </w:pPr>
            <w:r>
              <w:rPr>
                <w:color w:val="000000"/>
                <w:kern w:val="0"/>
                <w:sz w:val="24"/>
              </w:rPr>
              <w:t>7000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3581" w:type="dxa"/>
            <w:gridSpan w:val="2"/>
            <w:vMerge w:val="continue"/>
            <w:vAlign w:val="center"/>
          </w:tcPr>
          <w:p>
            <w:pPr>
              <w:widowControl/>
              <w:jc w:val="left"/>
              <w:rPr>
                <w:bCs/>
                <w:color w:val="000000"/>
                <w:kern w:val="0"/>
                <w:sz w:val="24"/>
              </w:rPr>
            </w:pPr>
          </w:p>
        </w:tc>
        <w:tc>
          <w:tcPr>
            <w:tcW w:w="3094" w:type="dxa"/>
            <w:vAlign w:val="center"/>
          </w:tcPr>
          <w:p>
            <w:pPr>
              <w:snapToGrid w:val="0"/>
              <w:jc w:val="left"/>
              <w:rPr>
                <w:color w:val="000000"/>
                <w:kern w:val="0"/>
                <w:sz w:val="24"/>
              </w:rPr>
            </w:pPr>
            <w:r>
              <w:rPr>
                <w:color w:val="000000"/>
                <w:kern w:val="0"/>
                <w:sz w:val="24"/>
              </w:rPr>
              <w:t>80-100</w:t>
            </w:r>
            <w:r>
              <w:rPr>
                <w:rFonts w:hint="eastAsia" w:hAnsi="宋体"/>
                <w:color w:val="000000"/>
                <w:kern w:val="0"/>
                <w:sz w:val="24"/>
              </w:rPr>
              <w:t>马力（含）</w:t>
            </w:r>
          </w:p>
        </w:tc>
        <w:tc>
          <w:tcPr>
            <w:tcW w:w="1408" w:type="dxa"/>
            <w:vAlign w:val="center"/>
          </w:tcPr>
          <w:p>
            <w:pPr>
              <w:snapToGrid w:val="0"/>
              <w:jc w:val="center"/>
              <w:rPr>
                <w:color w:val="000000"/>
                <w:kern w:val="0"/>
                <w:sz w:val="24"/>
              </w:rPr>
            </w:pPr>
            <w:r>
              <w:rPr>
                <w:color w:val="000000"/>
                <w:kern w:val="0"/>
                <w:sz w:val="24"/>
              </w:rPr>
              <w:t>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3581" w:type="dxa"/>
            <w:gridSpan w:val="2"/>
            <w:vMerge w:val="continue"/>
            <w:vAlign w:val="center"/>
          </w:tcPr>
          <w:p>
            <w:pPr>
              <w:widowControl/>
              <w:jc w:val="left"/>
              <w:rPr>
                <w:bCs/>
                <w:color w:val="000000"/>
                <w:kern w:val="0"/>
                <w:sz w:val="24"/>
              </w:rPr>
            </w:pPr>
          </w:p>
        </w:tc>
        <w:tc>
          <w:tcPr>
            <w:tcW w:w="3094" w:type="dxa"/>
            <w:vAlign w:val="center"/>
          </w:tcPr>
          <w:p>
            <w:pPr>
              <w:snapToGrid w:val="0"/>
              <w:jc w:val="left"/>
              <w:rPr>
                <w:color w:val="000000"/>
                <w:kern w:val="0"/>
                <w:sz w:val="24"/>
              </w:rPr>
            </w:pPr>
            <w:r>
              <w:rPr>
                <w:color w:val="000000"/>
                <w:kern w:val="0"/>
                <w:sz w:val="24"/>
              </w:rPr>
              <w:t>100</w:t>
            </w:r>
            <w:r>
              <w:rPr>
                <w:rFonts w:hint="eastAsia" w:hAnsi="宋体"/>
                <w:color w:val="000000"/>
                <w:kern w:val="0"/>
                <w:sz w:val="24"/>
              </w:rPr>
              <w:t>马力以上</w:t>
            </w:r>
          </w:p>
        </w:tc>
        <w:tc>
          <w:tcPr>
            <w:tcW w:w="1408" w:type="dxa"/>
            <w:vAlign w:val="center"/>
          </w:tcPr>
          <w:p>
            <w:pPr>
              <w:snapToGrid w:val="0"/>
              <w:jc w:val="center"/>
              <w:rPr>
                <w:color w:val="000000"/>
                <w:kern w:val="0"/>
                <w:sz w:val="24"/>
              </w:rPr>
            </w:pPr>
            <w:r>
              <w:rPr>
                <w:color w:val="000000"/>
                <w:kern w:val="0"/>
                <w:sz w:val="24"/>
              </w:rPr>
              <w:t>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restart"/>
            <w:vAlign w:val="center"/>
          </w:tcPr>
          <w:p>
            <w:pPr>
              <w:jc w:val="center"/>
              <w:rPr>
                <w:bCs/>
                <w:color w:val="000000"/>
                <w:kern w:val="0"/>
                <w:sz w:val="24"/>
              </w:rPr>
            </w:pPr>
            <w:r>
              <w:rPr>
                <w:bCs/>
                <w:color w:val="000000"/>
                <w:kern w:val="0"/>
                <w:sz w:val="24"/>
              </w:rPr>
              <w:t>2</w:t>
            </w:r>
          </w:p>
        </w:tc>
        <w:tc>
          <w:tcPr>
            <w:tcW w:w="1965" w:type="dxa"/>
            <w:vMerge w:val="restart"/>
            <w:vAlign w:val="center"/>
          </w:tcPr>
          <w:p>
            <w:pPr>
              <w:jc w:val="center"/>
              <w:rPr>
                <w:bCs/>
                <w:color w:val="000000"/>
                <w:kern w:val="0"/>
                <w:sz w:val="24"/>
              </w:rPr>
            </w:pPr>
            <w:r>
              <w:rPr>
                <w:rFonts w:hint="eastAsia" w:hAnsi="宋体"/>
                <w:bCs/>
                <w:color w:val="000000"/>
                <w:kern w:val="0"/>
                <w:sz w:val="24"/>
              </w:rPr>
              <w:t>联合收割机</w:t>
            </w:r>
          </w:p>
        </w:tc>
        <w:tc>
          <w:tcPr>
            <w:tcW w:w="1616" w:type="dxa"/>
            <w:vMerge w:val="restart"/>
            <w:vAlign w:val="center"/>
          </w:tcPr>
          <w:p>
            <w:pPr>
              <w:jc w:val="left"/>
              <w:rPr>
                <w:bCs/>
                <w:color w:val="000000"/>
                <w:kern w:val="0"/>
                <w:sz w:val="24"/>
              </w:rPr>
            </w:pPr>
            <w:r>
              <w:rPr>
                <w:rFonts w:hint="eastAsia" w:hAnsi="宋体"/>
                <w:bCs/>
                <w:color w:val="000000"/>
                <w:kern w:val="0"/>
                <w:sz w:val="24"/>
              </w:rPr>
              <w:t>自走式全喂入稻麦联合收割机</w:t>
            </w:r>
          </w:p>
        </w:tc>
        <w:tc>
          <w:tcPr>
            <w:tcW w:w="3094" w:type="dxa"/>
            <w:vAlign w:val="center"/>
          </w:tcPr>
          <w:p>
            <w:pPr>
              <w:jc w:val="left"/>
              <w:rPr>
                <w:kern w:val="0"/>
                <w:sz w:val="24"/>
              </w:rPr>
            </w:pPr>
            <w:r>
              <w:rPr>
                <w:rFonts w:hint="eastAsia" w:hAnsi="宋体"/>
                <w:kern w:val="0"/>
                <w:sz w:val="24"/>
              </w:rPr>
              <w:t>喂入量</w:t>
            </w:r>
            <w:r>
              <w:rPr>
                <w:kern w:val="0"/>
                <w:sz w:val="24"/>
              </w:rPr>
              <w:t>0.5-1kg/s</w:t>
            </w:r>
            <w:r>
              <w:rPr>
                <w:rFonts w:hint="eastAsia" w:hAnsi="宋体"/>
                <w:kern w:val="0"/>
                <w:sz w:val="24"/>
              </w:rPr>
              <w:t>（含）</w:t>
            </w:r>
          </w:p>
        </w:tc>
        <w:tc>
          <w:tcPr>
            <w:tcW w:w="1408" w:type="dxa"/>
            <w:vAlign w:val="center"/>
          </w:tcPr>
          <w:p>
            <w:pPr>
              <w:jc w:val="center"/>
              <w:rPr>
                <w:color w:val="000000"/>
                <w:kern w:val="0"/>
                <w:sz w:val="24"/>
              </w:rPr>
            </w:pPr>
            <w:r>
              <w:rPr>
                <w:color w:val="000000"/>
                <w:kern w:val="0"/>
                <w:sz w:val="24"/>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kern w:val="0"/>
                <w:sz w:val="24"/>
              </w:rPr>
            </w:pPr>
            <w:r>
              <w:rPr>
                <w:rFonts w:hint="eastAsia" w:hAnsi="宋体"/>
                <w:kern w:val="0"/>
                <w:sz w:val="24"/>
              </w:rPr>
              <w:t>喂入量</w:t>
            </w:r>
            <w:r>
              <w:rPr>
                <w:kern w:val="0"/>
                <w:sz w:val="24"/>
              </w:rPr>
              <w:t>1-3kg/s</w:t>
            </w:r>
            <w:r>
              <w:rPr>
                <w:rFonts w:hint="eastAsia" w:hAnsi="宋体"/>
                <w:kern w:val="0"/>
                <w:sz w:val="24"/>
              </w:rPr>
              <w:t>（含）</w:t>
            </w:r>
          </w:p>
        </w:tc>
        <w:tc>
          <w:tcPr>
            <w:tcW w:w="1408" w:type="dxa"/>
            <w:vAlign w:val="center"/>
          </w:tcPr>
          <w:p>
            <w:pPr>
              <w:jc w:val="center"/>
              <w:rPr>
                <w:color w:val="000000"/>
                <w:kern w:val="0"/>
                <w:sz w:val="24"/>
              </w:rPr>
            </w:pPr>
            <w:r>
              <w:rPr>
                <w:color w:val="000000"/>
                <w:kern w:val="0"/>
                <w:sz w:val="24"/>
              </w:rPr>
              <w:t>5500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color w:val="000000"/>
                <w:kern w:val="0"/>
                <w:sz w:val="24"/>
              </w:rPr>
            </w:pPr>
            <w:r>
              <w:rPr>
                <w:rFonts w:hint="eastAsia" w:hAnsi="宋体"/>
                <w:color w:val="000000"/>
                <w:kern w:val="0"/>
                <w:sz w:val="24"/>
              </w:rPr>
              <w:t>喂入量</w:t>
            </w:r>
            <w:r>
              <w:rPr>
                <w:color w:val="000000"/>
                <w:kern w:val="0"/>
                <w:sz w:val="24"/>
              </w:rPr>
              <w:t>3-4kg/s(</w:t>
            </w:r>
            <w:r>
              <w:rPr>
                <w:rFonts w:hint="eastAsia" w:hAnsi="宋体"/>
                <w:color w:val="000000"/>
                <w:kern w:val="0"/>
                <w:sz w:val="24"/>
              </w:rPr>
              <w:t>含）</w:t>
            </w:r>
          </w:p>
        </w:tc>
        <w:tc>
          <w:tcPr>
            <w:tcW w:w="1408" w:type="dxa"/>
            <w:vAlign w:val="center"/>
          </w:tcPr>
          <w:p>
            <w:pPr>
              <w:jc w:val="center"/>
              <w:rPr>
                <w:color w:val="000000"/>
                <w:kern w:val="0"/>
                <w:sz w:val="24"/>
              </w:rPr>
            </w:pPr>
            <w:r>
              <w:rPr>
                <w:color w:val="000000"/>
                <w:kern w:val="0"/>
                <w:sz w:val="24"/>
              </w:rPr>
              <w:t>7300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color w:val="000000"/>
                <w:kern w:val="0"/>
                <w:sz w:val="24"/>
              </w:rPr>
            </w:pPr>
            <w:r>
              <w:rPr>
                <w:rFonts w:hint="eastAsia" w:hAnsi="宋体"/>
                <w:color w:val="000000"/>
                <w:kern w:val="0"/>
                <w:sz w:val="24"/>
              </w:rPr>
              <w:t>喂入量</w:t>
            </w:r>
            <w:r>
              <w:rPr>
                <w:color w:val="000000"/>
                <w:kern w:val="0"/>
                <w:sz w:val="24"/>
              </w:rPr>
              <w:t>4kg/s</w:t>
            </w:r>
            <w:r>
              <w:rPr>
                <w:rFonts w:hint="eastAsia" w:hAnsi="宋体"/>
                <w:color w:val="000000"/>
                <w:kern w:val="0"/>
                <w:sz w:val="24"/>
              </w:rPr>
              <w:t>以上</w:t>
            </w:r>
          </w:p>
        </w:tc>
        <w:tc>
          <w:tcPr>
            <w:tcW w:w="1408" w:type="dxa"/>
            <w:vAlign w:val="center"/>
          </w:tcPr>
          <w:p>
            <w:pPr>
              <w:jc w:val="center"/>
              <w:rPr>
                <w:color w:val="000000"/>
                <w:kern w:val="0"/>
                <w:sz w:val="24"/>
              </w:rPr>
            </w:pPr>
            <w:r>
              <w:rPr>
                <w:color w:val="000000"/>
                <w:kern w:val="0"/>
                <w:sz w:val="24"/>
              </w:rPr>
              <w:t>11000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restart"/>
            <w:vAlign w:val="center"/>
          </w:tcPr>
          <w:p>
            <w:pPr>
              <w:jc w:val="left"/>
              <w:rPr>
                <w:bCs/>
                <w:color w:val="000000"/>
                <w:kern w:val="0"/>
                <w:sz w:val="24"/>
              </w:rPr>
            </w:pPr>
            <w:r>
              <w:rPr>
                <w:rFonts w:hint="eastAsia" w:hAnsi="宋体"/>
                <w:bCs/>
                <w:color w:val="000000"/>
                <w:kern w:val="0"/>
                <w:sz w:val="24"/>
              </w:rPr>
              <w:t>自走式半喂入稻麦联合收割机</w:t>
            </w:r>
          </w:p>
        </w:tc>
        <w:tc>
          <w:tcPr>
            <w:tcW w:w="3094" w:type="dxa"/>
            <w:vAlign w:val="center"/>
          </w:tcPr>
          <w:p>
            <w:pPr>
              <w:jc w:val="left"/>
              <w:rPr>
                <w:color w:val="000000"/>
                <w:kern w:val="0"/>
                <w:sz w:val="24"/>
              </w:rPr>
            </w:pPr>
            <w:r>
              <w:rPr>
                <w:color w:val="000000"/>
                <w:kern w:val="0"/>
                <w:sz w:val="24"/>
              </w:rPr>
              <w:t>3</w:t>
            </w:r>
            <w:r>
              <w:rPr>
                <w:rFonts w:hint="eastAsia" w:hAnsi="宋体"/>
                <w:color w:val="000000"/>
                <w:kern w:val="0"/>
                <w:sz w:val="24"/>
              </w:rPr>
              <w:t>行，</w:t>
            </w:r>
            <w:r>
              <w:rPr>
                <w:color w:val="000000"/>
                <w:kern w:val="0"/>
                <w:sz w:val="24"/>
              </w:rPr>
              <w:t>35</w:t>
            </w:r>
            <w:r>
              <w:rPr>
                <w:rFonts w:hint="eastAsia" w:hAnsi="宋体"/>
                <w:color w:val="000000"/>
                <w:kern w:val="0"/>
                <w:sz w:val="24"/>
              </w:rPr>
              <w:t>马力（含）以上</w:t>
            </w:r>
          </w:p>
        </w:tc>
        <w:tc>
          <w:tcPr>
            <w:tcW w:w="1408" w:type="dxa"/>
            <w:vAlign w:val="center"/>
          </w:tcPr>
          <w:p>
            <w:pPr>
              <w:jc w:val="center"/>
              <w:rPr>
                <w:color w:val="000000"/>
                <w:kern w:val="0"/>
                <w:sz w:val="24"/>
              </w:rPr>
            </w:pPr>
            <w:r>
              <w:rPr>
                <w:color w:val="000000"/>
                <w:kern w:val="0"/>
                <w:sz w:val="24"/>
              </w:rPr>
              <w:t>7200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color w:val="000000"/>
                <w:kern w:val="0"/>
                <w:sz w:val="24"/>
              </w:rPr>
            </w:pPr>
            <w:r>
              <w:rPr>
                <w:color w:val="000000"/>
                <w:kern w:val="0"/>
                <w:sz w:val="24"/>
              </w:rPr>
              <w:t>4</w:t>
            </w:r>
            <w:r>
              <w:rPr>
                <w:rFonts w:hint="eastAsia" w:hAnsi="宋体"/>
                <w:color w:val="000000"/>
                <w:kern w:val="0"/>
                <w:sz w:val="24"/>
              </w:rPr>
              <w:t>行（含）以上，</w:t>
            </w:r>
            <w:r>
              <w:rPr>
                <w:color w:val="000000"/>
                <w:kern w:val="0"/>
                <w:sz w:val="24"/>
              </w:rPr>
              <w:t>35</w:t>
            </w:r>
            <w:r>
              <w:rPr>
                <w:rFonts w:hint="eastAsia" w:hAnsi="宋体"/>
                <w:color w:val="000000"/>
                <w:kern w:val="0"/>
                <w:sz w:val="24"/>
              </w:rPr>
              <w:t>马力（含）以上</w:t>
            </w:r>
          </w:p>
        </w:tc>
        <w:tc>
          <w:tcPr>
            <w:tcW w:w="1408" w:type="dxa"/>
            <w:vAlign w:val="center"/>
          </w:tcPr>
          <w:p>
            <w:pPr>
              <w:jc w:val="center"/>
              <w:rPr>
                <w:color w:val="000000"/>
                <w:kern w:val="0"/>
                <w:sz w:val="24"/>
              </w:rPr>
            </w:pPr>
            <w:r>
              <w:rPr>
                <w:color w:val="000000"/>
                <w:kern w:val="0"/>
                <w:sz w:val="24"/>
              </w:rPr>
              <w:t>17500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restart"/>
            <w:vAlign w:val="center"/>
          </w:tcPr>
          <w:p>
            <w:pPr>
              <w:widowControl/>
              <w:jc w:val="left"/>
              <w:rPr>
                <w:bCs/>
                <w:color w:val="000000"/>
                <w:kern w:val="0"/>
                <w:sz w:val="24"/>
              </w:rPr>
            </w:pPr>
            <w:r>
              <w:rPr>
                <w:rFonts w:hint="eastAsia" w:hAnsi="宋体"/>
                <w:bCs/>
                <w:color w:val="000000"/>
                <w:kern w:val="0"/>
                <w:sz w:val="24"/>
              </w:rPr>
              <w:t>自走式玉米联合收割机</w:t>
            </w:r>
          </w:p>
        </w:tc>
        <w:tc>
          <w:tcPr>
            <w:tcW w:w="3094" w:type="dxa"/>
            <w:vAlign w:val="center"/>
          </w:tcPr>
          <w:p>
            <w:pPr>
              <w:jc w:val="left"/>
              <w:rPr>
                <w:color w:val="000000"/>
                <w:kern w:val="0"/>
                <w:sz w:val="24"/>
              </w:rPr>
            </w:pPr>
            <w:r>
              <w:rPr>
                <w:color w:val="000000"/>
                <w:kern w:val="0"/>
                <w:sz w:val="24"/>
              </w:rPr>
              <w:t>2</w:t>
            </w:r>
            <w:r>
              <w:rPr>
                <w:rFonts w:hint="eastAsia" w:hAnsi="宋体"/>
                <w:color w:val="000000"/>
                <w:kern w:val="0"/>
                <w:sz w:val="24"/>
              </w:rPr>
              <w:t>行</w:t>
            </w:r>
          </w:p>
        </w:tc>
        <w:tc>
          <w:tcPr>
            <w:tcW w:w="1408" w:type="dxa"/>
            <w:vAlign w:val="center"/>
          </w:tcPr>
          <w:p>
            <w:pPr>
              <w:jc w:val="center"/>
              <w:rPr>
                <w:color w:val="000000"/>
                <w:kern w:val="0"/>
                <w:sz w:val="24"/>
              </w:rPr>
            </w:pPr>
            <w:r>
              <w:rPr>
                <w:color w:val="000000"/>
                <w:kern w:val="0"/>
                <w:sz w:val="24"/>
              </w:rPr>
              <w:t>7200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color w:val="000000"/>
                <w:kern w:val="0"/>
                <w:sz w:val="24"/>
              </w:rPr>
            </w:pPr>
            <w:r>
              <w:rPr>
                <w:color w:val="000000"/>
                <w:kern w:val="0"/>
                <w:sz w:val="24"/>
              </w:rPr>
              <w:t>3</w:t>
            </w:r>
            <w:r>
              <w:rPr>
                <w:rFonts w:hint="eastAsia" w:hAnsi="宋体"/>
                <w:color w:val="000000"/>
                <w:kern w:val="0"/>
                <w:sz w:val="24"/>
              </w:rPr>
              <w:t>行</w:t>
            </w:r>
          </w:p>
        </w:tc>
        <w:tc>
          <w:tcPr>
            <w:tcW w:w="1408" w:type="dxa"/>
            <w:vAlign w:val="center"/>
          </w:tcPr>
          <w:p>
            <w:pPr>
              <w:jc w:val="center"/>
              <w:rPr>
                <w:color w:val="000000"/>
                <w:kern w:val="0"/>
                <w:sz w:val="24"/>
              </w:rPr>
            </w:pPr>
            <w:r>
              <w:rPr>
                <w:color w:val="000000"/>
                <w:kern w:val="0"/>
                <w:sz w:val="24"/>
              </w:rPr>
              <w:t>12500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color w:val="000000"/>
                <w:kern w:val="0"/>
                <w:sz w:val="24"/>
              </w:rPr>
            </w:pPr>
            <w:r>
              <w:rPr>
                <w:color w:val="000000"/>
                <w:kern w:val="0"/>
                <w:sz w:val="24"/>
              </w:rPr>
              <w:t>4</w:t>
            </w:r>
            <w:r>
              <w:rPr>
                <w:rFonts w:hint="eastAsia" w:hAnsi="宋体"/>
                <w:color w:val="000000"/>
                <w:kern w:val="0"/>
                <w:sz w:val="24"/>
              </w:rPr>
              <w:t>行及以上</w:t>
            </w:r>
          </w:p>
        </w:tc>
        <w:tc>
          <w:tcPr>
            <w:tcW w:w="1408" w:type="dxa"/>
            <w:vAlign w:val="center"/>
          </w:tcPr>
          <w:p>
            <w:pPr>
              <w:jc w:val="center"/>
              <w:rPr>
                <w:color w:val="000000"/>
                <w:kern w:val="0"/>
                <w:sz w:val="24"/>
              </w:rPr>
            </w:pPr>
            <w:r>
              <w:rPr>
                <w:color w:val="000000"/>
                <w:kern w:val="0"/>
                <w:sz w:val="24"/>
              </w:rPr>
              <w:t>20000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restart"/>
            <w:vAlign w:val="center"/>
          </w:tcPr>
          <w:p>
            <w:pPr>
              <w:widowControl/>
              <w:jc w:val="left"/>
              <w:rPr>
                <w:bCs/>
                <w:color w:val="000000"/>
                <w:kern w:val="0"/>
                <w:sz w:val="24"/>
              </w:rPr>
            </w:pPr>
            <w:r>
              <w:rPr>
                <w:rFonts w:hint="eastAsia" w:hAnsi="宋体"/>
                <w:bCs/>
                <w:color w:val="000000"/>
                <w:kern w:val="0"/>
                <w:sz w:val="24"/>
              </w:rPr>
              <w:t>悬挂式玉米联合收割机</w:t>
            </w:r>
          </w:p>
        </w:tc>
        <w:tc>
          <w:tcPr>
            <w:tcW w:w="3094" w:type="dxa"/>
            <w:vAlign w:val="center"/>
          </w:tcPr>
          <w:p>
            <w:pPr>
              <w:jc w:val="left"/>
              <w:rPr>
                <w:color w:val="000000"/>
                <w:kern w:val="0"/>
                <w:sz w:val="24"/>
              </w:rPr>
            </w:pPr>
            <w:r>
              <w:rPr>
                <w:color w:val="000000"/>
                <w:kern w:val="0"/>
                <w:sz w:val="24"/>
              </w:rPr>
              <w:t>1-2</w:t>
            </w:r>
            <w:r>
              <w:rPr>
                <w:rFonts w:hint="eastAsia" w:hAnsi="宋体"/>
                <w:color w:val="000000"/>
                <w:kern w:val="0"/>
                <w:sz w:val="24"/>
              </w:rPr>
              <w:t>行</w:t>
            </w:r>
          </w:p>
        </w:tc>
        <w:tc>
          <w:tcPr>
            <w:tcW w:w="1408" w:type="dxa"/>
            <w:vAlign w:val="center"/>
          </w:tcPr>
          <w:p>
            <w:pPr>
              <w:jc w:val="center"/>
              <w:rPr>
                <w:color w:val="000000"/>
                <w:kern w:val="0"/>
                <w:sz w:val="24"/>
              </w:rPr>
            </w:pPr>
            <w:r>
              <w:rPr>
                <w:color w:val="000000"/>
                <w:kern w:val="0"/>
                <w:sz w:val="24"/>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vAlign w:val="center"/>
          </w:tcPr>
          <w:p>
            <w:pPr>
              <w:widowControl/>
              <w:jc w:val="left"/>
              <w:rPr>
                <w:bCs/>
                <w:color w:val="000000"/>
                <w:kern w:val="0"/>
                <w:sz w:val="24"/>
              </w:rPr>
            </w:pPr>
          </w:p>
        </w:tc>
        <w:tc>
          <w:tcPr>
            <w:tcW w:w="1965" w:type="dxa"/>
            <w:vMerge w:val="continue"/>
            <w:vAlign w:val="center"/>
          </w:tcPr>
          <w:p>
            <w:pPr>
              <w:widowControl/>
              <w:jc w:val="left"/>
              <w:rPr>
                <w:bCs/>
                <w:color w:val="000000"/>
                <w:kern w:val="0"/>
                <w:sz w:val="24"/>
              </w:rPr>
            </w:pPr>
          </w:p>
        </w:tc>
        <w:tc>
          <w:tcPr>
            <w:tcW w:w="1616" w:type="dxa"/>
            <w:vMerge w:val="continue"/>
            <w:vAlign w:val="center"/>
          </w:tcPr>
          <w:p>
            <w:pPr>
              <w:widowControl/>
              <w:jc w:val="left"/>
              <w:rPr>
                <w:bCs/>
                <w:color w:val="000000"/>
                <w:kern w:val="0"/>
                <w:sz w:val="24"/>
              </w:rPr>
            </w:pPr>
          </w:p>
        </w:tc>
        <w:tc>
          <w:tcPr>
            <w:tcW w:w="3094" w:type="dxa"/>
            <w:vAlign w:val="center"/>
          </w:tcPr>
          <w:p>
            <w:pPr>
              <w:jc w:val="left"/>
              <w:rPr>
                <w:color w:val="000000"/>
                <w:kern w:val="0"/>
                <w:sz w:val="24"/>
              </w:rPr>
            </w:pPr>
            <w:r>
              <w:rPr>
                <w:color w:val="000000"/>
                <w:kern w:val="0"/>
                <w:sz w:val="24"/>
              </w:rPr>
              <w:t>3-4</w:t>
            </w:r>
            <w:r>
              <w:rPr>
                <w:rFonts w:hint="eastAsia" w:hAnsi="宋体"/>
                <w:color w:val="000000"/>
                <w:kern w:val="0"/>
                <w:sz w:val="24"/>
              </w:rPr>
              <w:t>行</w:t>
            </w:r>
          </w:p>
        </w:tc>
        <w:tc>
          <w:tcPr>
            <w:tcW w:w="1408" w:type="dxa"/>
            <w:vAlign w:val="center"/>
          </w:tcPr>
          <w:p>
            <w:pPr>
              <w:jc w:val="center"/>
              <w:rPr>
                <w:color w:val="000000"/>
                <w:kern w:val="0"/>
                <w:sz w:val="24"/>
              </w:rPr>
            </w:pPr>
            <w:r>
              <w:rPr>
                <w:color w:val="000000"/>
                <w:kern w:val="0"/>
                <w:sz w:val="24"/>
              </w:rPr>
              <w:t>5500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restart"/>
            <w:tcBorders>
              <w:bottom w:val="single" w:color="auto" w:sz="12" w:space="0"/>
            </w:tcBorders>
            <w:vAlign w:val="center"/>
          </w:tcPr>
          <w:p>
            <w:pPr>
              <w:widowControl/>
              <w:jc w:val="center"/>
              <w:rPr>
                <w:bCs/>
                <w:color w:val="000000"/>
                <w:kern w:val="0"/>
                <w:sz w:val="24"/>
              </w:rPr>
            </w:pPr>
            <w:r>
              <w:rPr>
                <w:bCs/>
                <w:color w:val="000000"/>
                <w:kern w:val="0"/>
                <w:sz w:val="24"/>
              </w:rPr>
              <w:t>3</w:t>
            </w:r>
          </w:p>
        </w:tc>
        <w:tc>
          <w:tcPr>
            <w:tcW w:w="3581" w:type="dxa"/>
            <w:gridSpan w:val="2"/>
            <w:vMerge w:val="restart"/>
            <w:tcBorders>
              <w:bottom w:val="single" w:color="auto" w:sz="12" w:space="0"/>
            </w:tcBorders>
            <w:vAlign w:val="center"/>
          </w:tcPr>
          <w:p>
            <w:pPr>
              <w:widowControl/>
              <w:tabs>
                <w:tab w:val="left" w:pos="375"/>
              </w:tabs>
              <w:jc w:val="center"/>
              <w:rPr>
                <w:bCs/>
                <w:color w:val="000000"/>
                <w:kern w:val="0"/>
                <w:sz w:val="24"/>
              </w:rPr>
            </w:pPr>
            <w:r>
              <w:rPr>
                <w:rFonts w:hint="eastAsia" w:hAnsi="宋体"/>
                <w:bCs/>
                <w:color w:val="000000"/>
                <w:kern w:val="0"/>
                <w:sz w:val="24"/>
              </w:rPr>
              <w:t>水稻插秧机</w:t>
            </w:r>
          </w:p>
        </w:tc>
        <w:tc>
          <w:tcPr>
            <w:tcW w:w="3094" w:type="dxa"/>
            <w:vAlign w:val="center"/>
          </w:tcPr>
          <w:p>
            <w:pPr>
              <w:jc w:val="left"/>
              <w:rPr>
                <w:bCs/>
                <w:color w:val="000000"/>
                <w:kern w:val="0"/>
                <w:sz w:val="24"/>
              </w:rPr>
            </w:pPr>
            <w:r>
              <w:rPr>
                <w:rFonts w:hint="eastAsia" w:hAnsi="宋体"/>
                <w:bCs/>
                <w:color w:val="000000"/>
                <w:kern w:val="0"/>
                <w:sz w:val="24"/>
              </w:rPr>
              <w:t>手扶步进式，</w:t>
            </w:r>
            <w:r>
              <w:rPr>
                <w:bCs/>
                <w:color w:val="000000"/>
                <w:kern w:val="0"/>
                <w:sz w:val="24"/>
              </w:rPr>
              <w:t>2</w:t>
            </w:r>
            <w:r>
              <w:rPr>
                <w:rFonts w:hint="eastAsia" w:hAnsi="宋体"/>
                <w:bCs/>
                <w:color w:val="000000"/>
                <w:kern w:val="0"/>
                <w:sz w:val="24"/>
              </w:rPr>
              <w:t>行</w:t>
            </w:r>
          </w:p>
        </w:tc>
        <w:tc>
          <w:tcPr>
            <w:tcW w:w="1408" w:type="dxa"/>
            <w:vAlign w:val="center"/>
          </w:tcPr>
          <w:p>
            <w:pPr>
              <w:jc w:val="center"/>
              <w:rPr>
                <w:bCs/>
                <w:color w:val="000000"/>
                <w:kern w:val="0"/>
                <w:sz w:val="24"/>
              </w:rPr>
            </w:pPr>
            <w:r>
              <w:rPr>
                <w:bCs/>
                <w:color w:val="000000"/>
                <w:kern w:val="0"/>
                <w:sz w:val="24"/>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tcBorders>
              <w:bottom w:val="single" w:color="auto" w:sz="12" w:space="0"/>
            </w:tcBorders>
            <w:vAlign w:val="center"/>
          </w:tcPr>
          <w:p>
            <w:pPr>
              <w:widowControl/>
              <w:jc w:val="left"/>
              <w:rPr>
                <w:bCs/>
                <w:color w:val="000000"/>
                <w:kern w:val="0"/>
                <w:sz w:val="24"/>
              </w:rPr>
            </w:pPr>
          </w:p>
        </w:tc>
        <w:tc>
          <w:tcPr>
            <w:tcW w:w="3581" w:type="dxa"/>
            <w:gridSpan w:val="2"/>
            <w:vMerge w:val="continue"/>
            <w:tcBorders>
              <w:bottom w:val="single" w:color="auto" w:sz="12" w:space="0"/>
            </w:tcBorders>
            <w:vAlign w:val="center"/>
          </w:tcPr>
          <w:p>
            <w:pPr>
              <w:widowControl/>
              <w:jc w:val="left"/>
              <w:rPr>
                <w:bCs/>
                <w:color w:val="000000"/>
                <w:kern w:val="0"/>
                <w:sz w:val="24"/>
              </w:rPr>
            </w:pPr>
          </w:p>
        </w:tc>
        <w:tc>
          <w:tcPr>
            <w:tcW w:w="3094" w:type="dxa"/>
            <w:vAlign w:val="center"/>
          </w:tcPr>
          <w:p>
            <w:pPr>
              <w:jc w:val="left"/>
              <w:rPr>
                <w:bCs/>
                <w:color w:val="000000"/>
                <w:kern w:val="0"/>
                <w:sz w:val="24"/>
              </w:rPr>
            </w:pPr>
            <w:r>
              <w:rPr>
                <w:rFonts w:hint="eastAsia" w:hAnsi="宋体"/>
                <w:bCs/>
                <w:color w:val="000000"/>
                <w:kern w:val="0"/>
                <w:sz w:val="24"/>
              </w:rPr>
              <w:t>手扶步进式，</w:t>
            </w:r>
            <w:r>
              <w:rPr>
                <w:bCs/>
                <w:color w:val="000000"/>
                <w:kern w:val="0"/>
                <w:sz w:val="24"/>
              </w:rPr>
              <w:t>4</w:t>
            </w:r>
            <w:r>
              <w:rPr>
                <w:rFonts w:hint="eastAsia" w:hAnsi="宋体"/>
                <w:bCs/>
                <w:color w:val="000000"/>
                <w:kern w:val="0"/>
                <w:sz w:val="24"/>
              </w:rPr>
              <w:t>行</w:t>
            </w:r>
          </w:p>
        </w:tc>
        <w:tc>
          <w:tcPr>
            <w:tcW w:w="1408" w:type="dxa"/>
            <w:vAlign w:val="center"/>
          </w:tcPr>
          <w:p>
            <w:pPr>
              <w:jc w:val="center"/>
              <w:rPr>
                <w:bCs/>
                <w:color w:val="000000"/>
                <w:kern w:val="0"/>
                <w:sz w:val="24"/>
              </w:rPr>
            </w:pPr>
            <w:r>
              <w:rPr>
                <w:bCs/>
                <w:color w:val="000000"/>
                <w:kern w:val="0"/>
                <w:sz w:val="24"/>
              </w:rPr>
              <w:t>1100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tcBorders>
              <w:bottom w:val="single" w:color="auto" w:sz="12" w:space="0"/>
            </w:tcBorders>
            <w:vAlign w:val="center"/>
          </w:tcPr>
          <w:p>
            <w:pPr>
              <w:widowControl/>
              <w:jc w:val="left"/>
              <w:rPr>
                <w:bCs/>
                <w:color w:val="000000"/>
                <w:kern w:val="0"/>
                <w:sz w:val="24"/>
              </w:rPr>
            </w:pPr>
          </w:p>
        </w:tc>
        <w:tc>
          <w:tcPr>
            <w:tcW w:w="3581" w:type="dxa"/>
            <w:gridSpan w:val="2"/>
            <w:vMerge w:val="continue"/>
            <w:tcBorders>
              <w:bottom w:val="single" w:color="auto" w:sz="12" w:space="0"/>
            </w:tcBorders>
            <w:vAlign w:val="center"/>
          </w:tcPr>
          <w:p>
            <w:pPr>
              <w:widowControl/>
              <w:jc w:val="left"/>
              <w:rPr>
                <w:bCs/>
                <w:color w:val="000000"/>
                <w:kern w:val="0"/>
                <w:sz w:val="24"/>
              </w:rPr>
            </w:pPr>
          </w:p>
        </w:tc>
        <w:tc>
          <w:tcPr>
            <w:tcW w:w="3094" w:type="dxa"/>
            <w:vAlign w:val="center"/>
          </w:tcPr>
          <w:p>
            <w:pPr>
              <w:jc w:val="left"/>
              <w:rPr>
                <w:bCs/>
                <w:color w:val="000000"/>
                <w:kern w:val="0"/>
                <w:sz w:val="24"/>
              </w:rPr>
            </w:pPr>
            <w:r>
              <w:rPr>
                <w:rFonts w:hint="eastAsia" w:hAnsi="宋体"/>
                <w:bCs/>
                <w:color w:val="000000"/>
                <w:kern w:val="0"/>
                <w:sz w:val="24"/>
              </w:rPr>
              <w:t>手扶步进式，</w:t>
            </w:r>
            <w:r>
              <w:rPr>
                <w:bCs/>
                <w:color w:val="000000"/>
                <w:kern w:val="0"/>
                <w:sz w:val="24"/>
              </w:rPr>
              <w:t>6</w:t>
            </w:r>
            <w:r>
              <w:rPr>
                <w:rFonts w:hint="eastAsia" w:hAnsi="宋体"/>
                <w:bCs/>
                <w:color w:val="000000"/>
                <w:kern w:val="0"/>
                <w:sz w:val="24"/>
              </w:rPr>
              <w:t>行及以上</w:t>
            </w:r>
          </w:p>
        </w:tc>
        <w:tc>
          <w:tcPr>
            <w:tcW w:w="1408" w:type="dxa"/>
            <w:vAlign w:val="center"/>
          </w:tcPr>
          <w:p>
            <w:pPr>
              <w:jc w:val="center"/>
              <w:rPr>
                <w:bCs/>
                <w:color w:val="000000"/>
                <w:kern w:val="0"/>
                <w:sz w:val="24"/>
              </w:rPr>
            </w:pPr>
            <w:r>
              <w:rPr>
                <w:bCs/>
                <w:color w:val="000000"/>
                <w:kern w:val="0"/>
                <w:sz w:val="24"/>
              </w:rPr>
              <w:t>1450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78" w:hRule="atLeast"/>
          <w:jc w:val="center"/>
        </w:trPr>
        <w:tc>
          <w:tcPr>
            <w:tcW w:w="1155" w:type="dxa"/>
            <w:vMerge w:val="continue"/>
            <w:tcBorders>
              <w:bottom w:val="single" w:color="auto" w:sz="12" w:space="0"/>
            </w:tcBorders>
            <w:vAlign w:val="center"/>
          </w:tcPr>
          <w:p>
            <w:pPr>
              <w:widowControl/>
              <w:jc w:val="left"/>
              <w:rPr>
                <w:bCs/>
                <w:color w:val="000000"/>
                <w:kern w:val="0"/>
                <w:sz w:val="24"/>
              </w:rPr>
            </w:pPr>
          </w:p>
        </w:tc>
        <w:tc>
          <w:tcPr>
            <w:tcW w:w="3581" w:type="dxa"/>
            <w:gridSpan w:val="2"/>
            <w:vMerge w:val="continue"/>
            <w:tcBorders>
              <w:bottom w:val="single" w:color="auto" w:sz="12" w:space="0"/>
            </w:tcBorders>
            <w:vAlign w:val="center"/>
          </w:tcPr>
          <w:p>
            <w:pPr>
              <w:widowControl/>
              <w:jc w:val="left"/>
              <w:rPr>
                <w:bCs/>
                <w:color w:val="000000"/>
                <w:kern w:val="0"/>
                <w:sz w:val="24"/>
              </w:rPr>
            </w:pPr>
          </w:p>
        </w:tc>
        <w:tc>
          <w:tcPr>
            <w:tcW w:w="3094" w:type="dxa"/>
            <w:vAlign w:val="center"/>
          </w:tcPr>
          <w:p>
            <w:pPr>
              <w:jc w:val="left"/>
              <w:rPr>
                <w:bCs/>
                <w:color w:val="000000"/>
                <w:kern w:val="0"/>
                <w:sz w:val="24"/>
              </w:rPr>
            </w:pPr>
            <w:r>
              <w:rPr>
                <w:rFonts w:hint="eastAsia" w:hAnsi="宋体"/>
                <w:bCs/>
                <w:color w:val="000000"/>
                <w:kern w:val="0"/>
                <w:sz w:val="24"/>
              </w:rPr>
              <w:t>四轮乘坐式，</w:t>
            </w:r>
            <w:r>
              <w:rPr>
                <w:bCs/>
                <w:color w:val="000000"/>
                <w:kern w:val="0"/>
                <w:sz w:val="24"/>
              </w:rPr>
              <w:t>6</w:t>
            </w:r>
            <w:r>
              <w:rPr>
                <w:rFonts w:hint="eastAsia" w:hAnsi="宋体"/>
                <w:bCs/>
                <w:color w:val="000000"/>
                <w:kern w:val="0"/>
                <w:sz w:val="24"/>
              </w:rPr>
              <w:t>、</w:t>
            </w:r>
            <w:r>
              <w:rPr>
                <w:bCs/>
                <w:color w:val="000000"/>
                <w:kern w:val="0"/>
                <w:sz w:val="24"/>
              </w:rPr>
              <w:t>7</w:t>
            </w:r>
            <w:r>
              <w:rPr>
                <w:rFonts w:hint="eastAsia" w:hAnsi="宋体"/>
                <w:bCs/>
                <w:color w:val="000000"/>
                <w:kern w:val="0"/>
                <w:sz w:val="24"/>
              </w:rPr>
              <w:t>行</w:t>
            </w:r>
          </w:p>
        </w:tc>
        <w:tc>
          <w:tcPr>
            <w:tcW w:w="1408" w:type="dxa"/>
            <w:vAlign w:val="center"/>
          </w:tcPr>
          <w:p>
            <w:pPr>
              <w:jc w:val="center"/>
              <w:rPr>
                <w:bCs/>
                <w:color w:val="000000"/>
                <w:kern w:val="0"/>
                <w:sz w:val="24"/>
              </w:rPr>
            </w:pPr>
            <w:r>
              <w:rPr>
                <w:bCs/>
                <w:color w:val="000000"/>
                <w:kern w:val="0"/>
                <w:sz w:val="24"/>
              </w:rPr>
              <w:t>7300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02" w:hRule="atLeast"/>
          <w:jc w:val="center"/>
        </w:trPr>
        <w:tc>
          <w:tcPr>
            <w:tcW w:w="1155" w:type="dxa"/>
            <w:vMerge w:val="continue"/>
            <w:tcBorders>
              <w:bottom w:val="single" w:color="auto" w:sz="12" w:space="0"/>
            </w:tcBorders>
            <w:vAlign w:val="center"/>
          </w:tcPr>
          <w:p>
            <w:pPr>
              <w:widowControl/>
              <w:jc w:val="left"/>
              <w:rPr>
                <w:bCs/>
                <w:color w:val="000000"/>
                <w:kern w:val="0"/>
                <w:sz w:val="24"/>
              </w:rPr>
            </w:pPr>
          </w:p>
        </w:tc>
        <w:tc>
          <w:tcPr>
            <w:tcW w:w="3581" w:type="dxa"/>
            <w:gridSpan w:val="2"/>
            <w:vMerge w:val="continue"/>
            <w:tcBorders>
              <w:bottom w:val="single" w:color="auto" w:sz="12" w:space="0"/>
            </w:tcBorders>
            <w:vAlign w:val="center"/>
          </w:tcPr>
          <w:p>
            <w:pPr>
              <w:widowControl/>
              <w:jc w:val="left"/>
              <w:rPr>
                <w:bCs/>
                <w:color w:val="000000"/>
                <w:kern w:val="0"/>
                <w:sz w:val="24"/>
              </w:rPr>
            </w:pPr>
          </w:p>
        </w:tc>
        <w:tc>
          <w:tcPr>
            <w:tcW w:w="3094" w:type="dxa"/>
            <w:tcBorders>
              <w:bottom w:val="single" w:color="auto" w:sz="12" w:space="0"/>
            </w:tcBorders>
            <w:vAlign w:val="center"/>
          </w:tcPr>
          <w:p>
            <w:pPr>
              <w:jc w:val="left"/>
              <w:rPr>
                <w:bCs/>
                <w:color w:val="000000"/>
                <w:kern w:val="0"/>
                <w:sz w:val="24"/>
              </w:rPr>
            </w:pPr>
            <w:r>
              <w:rPr>
                <w:rFonts w:hint="eastAsia" w:hAnsi="宋体"/>
                <w:bCs/>
                <w:color w:val="000000"/>
                <w:kern w:val="0"/>
                <w:sz w:val="24"/>
              </w:rPr>
              <w:t>四轮乘坐式，</w:t>
            </w:r>
            <w:r>
              <w:rPr>
                <w:bCs/>
                <w:color w:val="000000"/>
                <w:kern w:val="0"/>
                <w:sz w:val="24"/>
              </w:rPr>
              <w:t>8</w:t>
            </w:r>
            <w:r>
              <w:rPr>
                <w:rFonts w:hint="eastAsia" w:hAnsi="宋体"/>
                <w:bCs/>
                <w:color w:val="000000"/>
                <w:kern w:val="0"/>
                <w:sz w:val="24"/>
              </w:rPr>
              <w:t>行及以上</w:t>
            </w:r>
          </w:p>
        </w:tc>
        <w:tc>
          <w:tcPr>
            <w:tcW w:w="1408" w:type="dxa"/>
            <w:tcBorders>
              <w:bottom w:val="single" w:color="auto" w:sz="12" w:space="0"/>
            </w:tcBorders>
            <w:vAlign w:val="center"/>
          </w:tcPr>
          <w:p>
            <w:pPr>
              <w:jc w:val="center"/>
              <w:rPr>
                <w:bCs/>
                <w:color w:val="000000"/>
                <w:kern w:val="0"/>
                <w:sz w:val="24"/>
              </w:rPr>
            </w:pPr>
            <w:r>
              <w:rPr>
                <w:bCs/>
                <w:color w:val="000000"/>
                <w:kern w:val="0"/>
                <w:sz w:val="24"/>
              </w:rPr>
              <w:t>9600</w:t>
            </w:r>
          </w:p>
        </w:tc>
      </w:tr>
    </w:tbl>
    <w:p>
      <w:pPr>
        <w:widowControl/>
        <w:jc w:val="left"/>
        <w:rPr>
          <w:rFonts w:eastAsia="仿宋"/>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4" w:left="1531" w:header="851" w:footer="1474" w:gutter="0"/>
          <w:pgNumType w:fmt="numberInDash"/>
          <w:cols w:space="720" w:num="1"/>
          <w:docGrid w:type="lines" w:linePitch="312" w:charSpace="0"/>
        </w:sectPr>
      </w:pPr>
    </w:p>
    <w:p>
      <w:pPr>
        <w:jc w:val="left"/>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附件2</w:t>
      </w:r>
    </w:p>
    <w:p>
      <w:pPr>
        <w:jc w:val="center"/>
        <w:rPr>
          <w:rFonts w:eastAsia="方正小标宋_GBK"/>
          <w:bCs/>
          <w:sz w:val="36"/>
          <w:szCs w:val="36"/>
        </w:rPr>
      </w:pPr>
      <w:r>
        <w:rPr>
          <w:rFonts w:hint="eastAsia" w:eastAsia="方正小标宋_GBK"/>
          <w:bCs/>
          <w:sz w:val="36"/>
          <w:szCs w:val="36"/>
        </w:rPr>
        <w:t>重庆市报废农机来历承诺书</w:t>
      </w:r>
    </w:p>
    <w:p>
      <w:pPr>
        <w:ind w:firstLine="640" w:firstLineChars="200"/>
        <w:jc w:val="center"/>
        <w:rPr>
          <w:rFonts w:eastAsia="仿宋"/>
          <w:sz w:val="32"/>
          <w:szCs w:val="32"/>
        </w:rPr>
      </w:pPr>
    </w:p>
    <w:p>
      <w:pPr>
        <w:ind w:firstLine="640" w:firstLineChars="200"/>
        <w:rPr>
          <w:rFonts w:eastAsia="方正仿宋_GBK"/>
          <w:sz w:val="32"/>
          <w:szCs w:val="32"/>
        </w:rPr>
      </w:pPr>
      <w:r>
        <w:rPr>
          <w:rFonts w:hint="eastAsia" w:eastAsia="方正仿宋_GBK"/>
          <w:sz w:val="32"/>
          <w:szCs w:val="32"/>
        </w:rPr>
        <w:t>本人</w:t>
      </w:r>
      <w:r>
        <w:rPr>
          <w:rFonts w:eastAsia="方正仿宋_GBK"/>
          <w:sz w:val="32"/>
          <w:szCs w:val="32"/>
        </w:rPr>
        <w:t>________</w:t>
      </w:r>
      <w:r>
        <w:rPr>
          <w:rFonts w:hint="eastAsia" w:eastAsia="方正仿宋_GBK"/>
          <w:sz w:val="32"/>
          <w:szCs w:val="32"/>
        </w:rPr>
        <w:t>（身份证：</w:t>
      </w:r>
      <w:r>
        <w:rPr>
          <w:rFonts w:eastAsia="方正仿宋_GBK"/>
          <w:sz w:val="32"/>
          <w:szCs w:val="32"/>
        </w:rPr>
        <w:t>__________________</w:t>
      </w:r>
      <w:r>
        <w:rPr>
          <w:rFonts w:hint="eastAsia" w:eastAsia="方正仿宋_GBK"/>
          <w:sz w:val="32"/>
          <w:szCs w:val="32"/>
        </w:rPr>
        <w:t>；住址</w:t>
      </w:r>
      <w:r>
        <w:rPr>
          <w:rFonts w:eastAsia="方正仿宋_GBK"/>
          <w:sz w:val="32"/>
          <w:szCs w:val="32"/>
        </w:rPr>
        <w:t>___________________</w:t>
      </w:r>
      <w:r>
        <w:rPr>
          <w:rFonts w:hint="eastAsia" w:eastAsia="方正仿宋_GBK"/>
          <w:sz w:val="32"/>
          <w:szCs w:val="32"/>
        </w:rPr>
        <w:t>；联系电话：</w:t>
      </w:r>
      <w:r>
        <w:rPr>
          <w:rFonts w:eastAsia="方正仿宋_GBK"/>
          <w:sz w:val="32"/>
          <w:szCs w:val="32"/>
        </w:rPr>
        <w:t>___________________</w:t>
      </w:r>
      <w:r>
        <w:rPr>
          <w:rFonts w:hint="eastAsia" w:eastAsia="方正仿宋_GBK"/>
          <w:sz w:val="32"/>
          <w:szCs w:val="32"/>
        </w:rPr>
        <w:t>）于</w:t>
      </w:r>
      <w:r>
        <w:rPr>
          <w:rFonts w:eastAsia="方正仿宋_GBK"/>
          <w:sz w:val="32"/>
          <w:szCs w:val="32"/>
        </w:rPr>
        <w:t>____</w:t>
      </w:r>
      <w:r>
        <w:rPr>
          <w:rFonts w:hint="eastAsia" w:eastAsia="方正仿宋_GBK"/>
          <w:sz w:val="32"/>
          <w:szCs w:val="32"/>
        </w:rPr>
        <w:t>年</w:t>
      </w:r>
      <w:r>
        <w:rPr>
          <w:rFonts w:eastAsia="方正仿宋_GBK"/>
          <w:sz w:val="32"/>
          <w:szCs w:val="32"/>
        </w:rPr>
        <w:t>____</w:t>
      </w:r>
      <w:r>
        <w:rPr>
          <w:rFonts w:hint="eastAsia" w:eastAsia="方正仿宋_GBK"/>
          <w:sz w:val="32"/>
          <w:szCs w:val="32"/>
        </w:rPr>
        <w:t>月</w:t>
      </w:r>
      <w:r>
        <w:rPr>
          <w:rFonts w:eastAsia="方正仿宋_GBK"/>
          <w:sz w:val="32"/>
          <w:szCs w:val="32"/>
        </w:rPr>
        <w:t>____</w:t>
      </w:r>
      <w:r>
        <w:rPr>
          <w:rFonts w:hint="eastAsia" w:eastAsia="方正仿宋_GBK"/>
          <w:sz w:val="32"/>
          <w:szCs w:val="32"/>
        </w:rPr>
        <w:t>日在</w:t>
      </w:r>
      <w:r>
        <w:rPr>
          <w:rFonts w:eastAsia="方正仿宋_GBK"/>
          <w:sz w:val="32"/>
          <w:szCs w:val="32"/>
        </w:rPr>
        <w:t>__________________</w:t>
      </w:r>
      <w:r>
        <w:rPr>
          <w:rFonts w:hint="eastAsia" w:eastAsia="方正仿宋_GBK"/>
          <w:sz w:val="32"/>
          <w:szCs w:val="32"/>
        </w:rPr>
        <w:t>处，购买整机出厂编号为</w:t>
      </w:r>
      <w:r>
        <w:rPr>
          <w:rFonts w:eastAsia="方正仿宋_GBK"/>
          <w:sz w:val="32"/>
          <w:szCs w:val="32"/>
        </w:rPr>
        <w:t>_________________________</w:t>
      </w:r>
      <w:r>
        <w:rPr>
          <w:rFonts w:hint="eastAsia" w:eastAsia="方正仿宋_GBK"/>
          <w:sz w:val="32"/>
          <w:szCs w:val="32"/>
        </w:rPr>
        <w:t>，发动机编号</w:t>
      </w:r>
      <w:r>
        <w:rPr>
          <w:rFonts w:eastAsia="方正仿宋_GBK"/>
          <w:sz w:val="32"/>
          <w:szCs w:val="32"/>
        </w:rPr>
        <w:t>__________________</w:t>
      </w:r>
      <w:r>
        <w:rPr>
          <w:rFonts w:hint="eastAsia" w:eastAsia="方正仿宋_GBK"/>
          <w:sz w:val="32"/>
          <w:szCs w:val="32"/>
        </w:rPr>
        <w:t>的</w:t>
      </w:r>
      <w:r>
        <w:rPr>
          <w:rFonts w:eastAsia="方正仿宋_GBK"/>
          <w:sz w:val="32"/>
          <w:szCs w:val="32"/>
        </w:rPr>
        <w:t>__________________</w:t>
      </w:r>
      <w:r>
        <w:rPr>
          <w:rFonts w:hint="eastAsia" w:eastAsia="方正仿宋_GBK"/>
          <w:sz w:val="32"/>
          <w:szCs w:val="32"/>
        </w:rPr>
        <w:t>型号</w:t>
      </w:r>
      <w:r>
        <w:rPr>
          <w:rFonts w:eastAsia="方正仿宋_GBK"/>
          <w:sz w:val="32"/>
          <w:szCs w:val="32"/>
        </w:rPr>
        <w:t>__________________</w:t>
      </w:r>
      <w:r>
        <w:rPr>
          <w:rFonts w:hint="eastAsia" w:eastAsia="方正仿宋_GBK"/>
          <w:sz w:val="32"/>
          <w:szCs w:val="32"/>
        </w:rPr>
        <w:t>，现申请报废。</w:t>
      </w:r>
    </w:p>
    <w:p>
      <w:pPr>
        <w:ind w:firstLine="640" w:firstLineChars="200"/>
        <w:rPr>
          <w:rFonts w:eastAsia="方正仿宋_GBK"/>
          <w:sz w:val="32"/>
          <w:szCs w:val="32"/>
        </w:rPr>
      </w:pPr>
      <w:r>
        <w:rPr>
          <w:rFonts w:hint="eastAsia" w:eastAsia="方正仿宋_GBK"/>
          <w:sz w:val="32"/>
          <w:szCs w:val="32"/>
        </w:rPr>
        <w:t>我承诺，该农业机械确系本人合法所得，如不属实，愿承担一切法律责任。</w:t>
      </w:r>
    </w:p>
    <w:p>
      <w:pPr>
        <w:ind w:firstLine="640" w:firstLineChars="200"/>
        <w:rPr>
          <w:rFonts w:eastAsia="方正仿宋_GBK"/>
          <w:sz w:val="32"/>
          <w:szCs w:val="32"/>
        </w:rPr>
      </w:pPr>
    </w:p>
    <w:p>
      <w:pPr>
        <w:ind w:firstLine="640" w:firstLineChars="200"/>
        <w:rPr>
          <w:rFonts w:eastAsia="方正仿宋_GBK"/>
          <w:sz w:val="32"/>
          <w:szCs w:val="32"/>
        </w:rPr>
      </w:pPr>
    </w:p>
    <w:p>
      <w:pPr>
        <w:ind w:firstLine="640" w:firstLineChars="200"/>
        <w:rPr>
          <w:rFonts w:eastAsia="方正仿宋_GBK"/>
          <w:sz w:val="32"/>
          <w:szCs w:val="32"/>
        </w:rPr>
      </w:pPr>
    </w:p>
    <w:p>
      <w:pPr>
        <w:ind w:firstLine="3840" w:firstLineChars="1200"/>
        <w:rPr>
          <w:rFonts w:eastAsia="方正仿宋_GBK"/>
          <w:sz w:val="32"/>
          <w:szCs w:val="32"/>
        </w:rPr>
      </w:pPr>
      <w:r>
        <w:rPr>
          <w:rFonts w:hint="eastAsia" w:eastAsia="方正仿宋_GBK"/>
          <w:sz w:val="32"/>
          <w:szCs w:val="32"/>
        </w:rPr>
        <w:t>承诺人：</w:t>
      </w:r>
      <w:r>
        <w:rPr>
          <w:rFonts w:eastAsia="方正仿宋_GBK"/>
          <w:sz w:val="32"/>
          <w:szCs w:val="32"/>
        </w:rPr>
        <w:t>__________</w:t>
      </w:r>
      <w:r>
        <w:rPr>
          <w:rFonts w:hint="eastAsia" w:eastAsia="方正仿宋_GBK"/>
          <w:sz w:val="32"/>
          <w:szCs w:val="32"/>
        </w:rPr>
        <w:t>（签名）</w:t>
      </w:r>
    </w:p>
    <w:p>
      <w:pPr>
        <w:ind w:right="640" w:firstLine="640" w:firstLineChars="200"/>
        <w:rPr>
          <w:rFonts w:eastAsia="方正仿宋_GBK"/>
          <w:sz w:val="32"/>
          <w:szCs w:val="32"/>
        </w:rPr>
      </w:pPr>
      <w:r>
        <w:rPr>
          <w:rFonts w:eastAsia="方正仿宋_GBK"/>
          <w:sz w:val="32"/>
          <w:szCs w:val="32"/>
        </w:rPr>
        <w:t xml:space="preserve">                      ____</w:t>
      </w:r>
      <w:r>
        <w:rPr>
          <w:rFonts w:hint="eastAsia" w:eastAsia="方正仿宋_GBK"/>
          <w:sz w:val="32"/>
          <w:szCs w:val="32"/>
        </w:rPr>
        <w:t>年</w:t>
      </w:r>
      <w:r>
        <w:rPr>
          <w:rFonts w:eastAsia="方正仿宋_GBK"/>
          <w:sz w:val="32"/>
          <w:szCs w:val="32"/>
        </w:rPr>
        <w:t>____</w:t>
      </w:r>
      <w:r>
        <w:rPr>
          <w:rFonts w:hint="eastAsia" w:eastAsia="方正仿宋_GBK"/>
          <w:sz w:val="32"/>
          <w:szCs w:val="32"/>
        </w:rPr>
        <w:t>月</w:t>
      </w:r>
      <w:r>
        <w:rPr>
          <w:rFonts w:eastAsia="方正仿宋_GBK"/>
          <w:sz w:val="32"/>
          <w:szCs w:val="32"/>
        </w:rPr>
        <w:t>____</w:t>
      </w:r>
      <w:r>
        <w:rPr>
          <w:rFonts w:hint="eastAsia" w:eastAsia="方正仿宋_GBK"/>
          <w:sz w:val="32"/>
          <w:szCs w:val="32"/>
        </w:rPr>
        <w:t>日</w:t>
      </w:r>
    </w:p>
    <w:p>
      <w:pPr>
        <w:widowControl/>
        <w:jc w:val="left"/>
        <w:rPr>
          <w:rFonts w:eastAsia="方正仿宋_GBK"/>
          <w:kern w:val="0"/>
          <w:sz w:val="32"/>
          <w:szCs w:val="32"/>
        </w:rPr>
        <w:sectPr>
          <w:pgSz w:w="11906" w:h="16838"/>
          <w:pgMar w:top="2098" w:right="1474" w:bottom="1985" w:left="1588" w:header="851" w:footer="1474" w:gutter="0"/>
          <w:pgNumType w:fmt="numberInDash"/>
          <w:cols w:space="720" w:num="1"/>
          <w:docGrid w:type="lines" w:linePitch="312" w:charSpace="0"/>
        </w:sectPr>
      </w:pPr>
    </w:p>
    <w:p>
      <w:pPr>
        <w:jc w:val="left"/>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附件3</w:t>
      </w:r>
    </w:p>
    <w:p>
      <w:pPr>
        <w:shd w:val="clear" w:color="auto" w:fill="FFFFFF"/>
        <w:spacing w:line="570" w:lineRule="atLeast"/>
        <w:jc w:val="center"/>
        <w:rPr>
          <w:rFonts w:hint="eastAsia" w:eastAsia="方正小标宋简体"/>
          <w:kern w:val="0"/>
          <w:sz w:val="44"/>
          <w:szCs w:val="44"/>
          <w:lang w:eastAsia="zh-CN"/>
        </w:rPr>
      </w:pPr>
      <w:r>
        <w:rPr>
          <w:rFonts w:hint="eastAsia" w:eastAsia="方正小标宋简体"/>
          <w:kern w:val="0"/>
          <w:sz w:val="44"/>
          <w:szCs w:val="44"/>
        </w:rPr>
        <w:t>重庆市报废农业机械回收确认表</w:t>
      </w:r>
      <w:r>
        <w:rPr>
          <w:rFonts w:hint="eastAsia" w:eastAsia="方正小标宋简体"/>
          <w:kern w:val="0"/>
          <w:sz w:val="44"/>
          <w:szCs w:val="44"/>
          <w:lang w:eastAsia="zh-CN"/>
        </w:rPr>
        <w:t>（</w:t>
      </w:r>
      <w:r>
        <w:rPr>
          <w:rFonts w:hint="eastAsia" w:eastAsia="方正小标宋简体"/>
          <w:kern w:val="0"/>
          <w:sz w:val="44"/>
          <w:szCs w:val="44"/>
          <w:lang w:val="en-US" w:eastAsia="zh-CN"/>
        </w:rPr>
        <w:t>已上牌</w:t>
      </w:r>
      <w:r>
        <w:rPr>
          <w:rFonts w:hint="eastAsia" w:eastAsia="方正小标宋简体"/>
          <w:kern w:val="0"/>
          <w:sz w:val="44"/>
          <w:szCs w:val="44"/>
          <w:lang w:eastAsia="zh-CN"/>
        </w:rPr>
        <w:t>）</w:t>
      </w:r>
    </w:p>
    <w:p>
      <w:pPr>
        <w:shd w:val="clear" w:color="auto" w:fill="FFFFFF"/>
        <w:spacing w:line="270" w:lineRule="atLeast"/>
        <w:rPr>
          <w:rFonts w:eastAsia="仿宋_GB2312"/>
          <w:kern w:val="0"/>
          <w:sz w:val="18"/>
          <w:szCs w:val="18"/>
        </w:rPr>
      </w:pPr>
      <w:r>
        <w:rPr>
          <w:rFonts w:hint="eastAsia" w:eastAsia="仿宋_GB2312"/>
          <w:kern w:val="0"/>
          <w:sz w:val="24"/>
          <w:szCs w:val="22"/>
        </w:rPr>
        <w:t>回收确认表编号：</w:t>
      </w:r>
    </w:p>
    <w:tbl>
      <w:tblPr>
        <w:tblStyle w:val="8"/>
        <w:tblW w:w="9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0"/>
        <w:gridCol w:w="2760"/>
        <w:gridCol w:w="1865"/>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790" w:type="dxa"/>
            <w:vAlign w:val="center"/>
          </w:tcPr>
          <w:p>
            <w:pPr>
              <w:snapToGrid w:val="0"/>
              <w:jc w:val="center"/>
              <w:rPr>
                <w:sz w:val="24"/>
              </w:rPr>
            </w:pPr>
            <w:r>
              <w:rPr>
                <w:rFonts w:hint="eastAsia"/>
                <w:sz w:val="24"/>
              </w:rPr>
              <w:t>机主姓名</w:t>
            </w:r>
            <w:r>
              <w:rPr>
                <w:sz w:val="24"/>
              </w:rPr>
              <w:t>/</w:t>
            </w:r>
          </w:p>
          <w:p>
            <w:pPr>
              <w:snapToGrid w:val="0"/>
              <w:jc w:val="center"/>
              <w:rPr>
                <w:sz w:val="24"/>
              </w:rPr>
            </w:pPr>
            <w:r>
              <w:rPr>
                <w:rFonts w:hint="eastAsia"/>
                <w:sz w:val="24"/>
              </w:rPr>
              <w:t>单位名称</w:t>
            </w:r>
          </w:p>
        </w:tc>
        <w:tc>
          <w:tcPr>
            <w:tcW w:w="2760" w:type="dxa"/>
            <w:vAlign w:val="center"/>
          </w:tcPr>
          <w:p>
            <w:pPr>
              <w:snapToGrid w:val="0"/>
              <w:jc w:val="center"/>
              <w:rPr>
                <w:sz w:val="24"/>
              </w:rPr>
            </w:pPr>
          </w:p>
        </w:tc>
        <w:tc>
          <w:tcPr>
            <w:tcW w:w="1865" w:type="dxa"/>
            <w:vAlign w:val="center"/>
          </w:tcPr>
          <w:p>
            <w:pPr>
              <w:snapToGrid w:val="0"/>
              <w:jc w:val="center"/>
              <w:rPr>
                <w:sz w:val="24"/>
              </w:rPr>
            </w:pPr>
            <w:r>
              <w:rPr>
                <w:rFonts w:hint="eastAsia"/>
                <w:sz w:val="24"/>
              </w:rPr>
              <w:t>机主身份证号</w:t>
            </w:r>
          </w:p>
          <w:p>
            <w:pPr>
              <w:snapToGrid w:val="0"/>
              <w:jc w:val="center"/>
              <w:rPr>
                <w:sz w:val="24"/>
              </w:rPr>
            </w:pPr>
            <w:r>
              <w:rPr>
                <w:sz w:val="24"/>
              </w:rPr>
              <w:t>/</w:t>
            </w:r>
            <w:r>
              <w:rPr>
                <w:rFonts w:hint="eastAsia"/>
                <w:sz w:val="24"/>
              </w:rPr>
              <w:t>组织机构代码</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机主地址</w:t>
            </w:r>
          </w:p>
        </w:tc>
        <w:tc>
          <w:tcPr>
            <w:tcW w:w="7417"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机主联系电话</w:t>
            </w:r>
          </w:p>
        </w:tc>
        <w:tc>
          <w:tcPr>
            <w:tcW w:w="2760" w:type="dxa"/>
            <w:vAlign w:val="center"/>
          </w:tcPr>
          <w:p>
            <w:pPr>
              <w:jc w:val="center"/>
              <w:rPr>
                <w:sz w:val="24"/>
              </w:rPr>
            </w:pPr>
          </w:p>
        </w:tc>
        <w:tc>
          <w:tcPr>
            <w:tcW w:w="1865" w:type="dxa"/>
            <w:vAlign w:val="center"/>
          </w:tcPr>
          <w:p>
            <w:pPr>
              <w:jc w:val="center"/>
              <w:rPr>
                <w:sz w:val="24"/>
              </w:rPr>
            </w:pPr>
            <w:r>
              <w:rPr>
                <w:rFonts w:hint="eastAsia"/>
                <w:sz w:val="24"/>
              </w:rPr>
              <w:t>机型</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机具类别</w:t>
            </w:r>
          </w:p>
        </w:tc>
        <w:tc>
          <w:tcPr>
            <w:tcW w:w="2760" w:type="dxa"/>
            <w:vAlign w:val="center"/>
          </w:tcPr>
          <w:p>
            <w:pPr>
              <w:jc w:val="center"/>
              <w:rPr>
                <w:sz w:val="24"/>
              </w:rPr>
            </w:pPr>
          </w:p>
        </w:tc>
        <w:tc>
          <w:tcPr>
            <w:tcW w:w="1865" w:type="dxa"/>
            <w:vAlign w:val="center"/>
          </w:tcPr>
          <w:p>
            <w:pPr>
              <w:jc w:val="center"/>
              <w:rPr>
                <w:sz w:val="24"/>
              </w:rPr>
            </w:pPr>
            <w:r>
              <w:rPr>
                <w:rFonts w:hint="eastAsia"/>
                <w:sz w:val="24"/>
              </w:rPr>
              <w:t>机具型号</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出厂编号</w:t>
            </w:r>
          </w:p>
        </w:tc>
        <w:tc>
          <w:tcPr>
            <w:tcW w:w="2760" w:type="dxa"/>
            <w:vAlign w:val="center"/>
          </w:tcPr>
          <w:p>
            <w:pPr>
              <w:jc w:val="center"/>
              <w:rPr>
                <w:sz w:val="24"/>
              </w:rPr>
            </w:pPr>
          </w:p>
        </w:tc>
        <w:tc>
          <w:tcPr>
            <w:tcW w:w="1865" w:type="dxa"/>
            <w:vAlign w:val="center"/>
          </w:tcPr>
          <w:p>
            <w:pPr>
              <w:jc w:val="center"/>
              <w:rPr>
                <w:sz w:val="24"/>
              </w:rPr>
            </w:pPr>
            <w:r>
              <w:rPr>
                <w:rFonts w:hint="eastAsia"/>
                <w:sz w:val="24"/>
              </w:rPr>
              <w:t>发动机号</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底盘（车架）号</w:t>
            </w:r>
          </w:p>
        </w:tc>
        <w:tc>
          <w:tcPr>
            <w:tcW w:w="2760" w:type="dxa"/>
            <w:vAlign w:val="center"/>
          </w:tcPr>
          <w:p>
            <w:pPr>
              <w:jc w:val="center"/>
              <w:rPr>
                <w:sz w:val="24"/>
              </w:rPr>
            </w:pPr>
          </w:p>
        </w:tc>
        <w:tc>
          <w:tcPr>
            <w:tcW w:w="1865" w:type="dxa"/>
            <w:vAlign w:val="center"/>
          </w:tcPr>
          <w:p>
            <w:pPr>
              <w:jc w:val="center"/>
              <w:rPr>
                <w:sz w:val="24"/>
              </w:rPr>
            </w:pPr>
            <w:r>
              <w:rPr>
                <w:rFonts w:hint="eastAsia"/>
                <w:sz w:val="24"/>
              </w:rPr>
              <w:t>牌照号码</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初次注册登记日期</w:t>
            </w:r>
          </w:p>
        </w:tc>
        <w:tc>
          <w:tcPr>
            <w:tcW w:w="2760" w:type="dxa"/>
            <w:vAlign w:val="center"/>
          </w:tcPr>
          <w:p>
            <w:pPr>
              <w:jc w:val="center"/>
              <w:rPr>
                <w:sz w:val="24"/>
              </w:rPr>
            </w:pPr>
          </w:p>
        </w:tc>
        <w:tc>
          <w:tcPr>
            <w:tcW w:w="1865" w:type="dxa"/>
            <w:vAlign w:val="center"/>
          </w:tcPr>
          <w:p>
            <w:pPr>
              <w:jc w:val="center"/>
              <w:rPr>
                <w:sz w:val="24"/>
              </w:rPr>
            </w:pPr>
            <w:r>
              <w:rPr>
                <w:rFonts w:hint="eastAsia"/>
                <w:sz w:val="24"/>
              </w:rPr>
              <w:t>出厂日期</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回收日期</w:t>
            </w:r>
          </w:p>
        </w:tc>
        <w:tc>
          <w:tcPr>
            <w:tcW w:w="2760" w:type="dxa"/>
            <w:vAlign w:val="center"/>
          </w:tcPr>
          <w:p>
            <w:pPr>
              <w:jc w:val="center"/>
              <w:rPr>
                <w:sz w:val="24"/>
              </w:rPr>
            </w:pPr>
          </w:p>
        </w:tc>
        <w:tc>
          <w:tcPr>
            <w:tcW w:w="1865" w:type="dxa"/>
            <w:vAlign w:val="center"/>
          </w:tcPr>
          <w:p>
            <w:pPr>
              <w:jc w:val="center"/>
              <w:rPr>
                <w:sz w:val="24"/>
              </w:rPr>
            </w:pPr>
            <w:r>
              <w:rPr>
                <w:rFonts w:hint="eastAsia"/>
                <w:sz w:val="24"/>
              </w:rPr>
              <w:t>中央报废补贴额（元）</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开户行及银行账号</w:t>
            </w:r>
          </w:p>
        </w:tc>
        <w:tc>
          <w:tcPr>
            <w:tcW w:w="7417"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4550" w:type="dxa"/>
            <w:gridSpan w:val="2"/>
          </w:tcPr>
          <w:p>
            <w:pPr>
              <w:jc w:val="left"/>
              <w:rPr>
                <w:sz w:val="24"/>
                <w:szCs w:val="20"/>
              </w:rPr>
            </w:pPr>
            <w:r>
              <w:rPr>
                <w:rFonts w:hint="eastAsia"/>
                <w:sz w:val="24"/>
                <w:szCs w:val="20"/>
              </w:rPr>
              <w:t>本人承诺报废机具主要部件齐全，来源合法，申请资料真实有效。</w:t>
            </w:r>
          </w:p>
          <w:p>
            <w:pPr>
              <w:jc w:val="left"/>
              <w:rPr>
                <w:sz w:val="24"/>
                <w:szCs w:val="20"/>
              </w:rPr>
            </w:pPr>
          </w:p>
          <w:p>
            <w:pPr>
              <w:jc w:val="left"/>
              <w:rPr>
                <w:sz w:val="24"/>
                <w:szCs w:val="20"/>
              </w:rPr>
            </w:pPr>
          </w:p>
          <w:p>
            <w:pPr>
              <w:jc w:val="left"/>
              <w:rPr>
                <w:sz w:val="24"/>
                <w:szCs w:val="20"/>
              </w:rPr>
            </w:pPr>
          </w:p>
          <w:p>
            <w:pPr>
              <w:jc w:val="left"/>
              <w:rPr>
                <w:sz w:val="24"/>
                <w:szCs w:val="20"/>
              </w:rPr>
            </w:pPr>
          </w:p>
          <w:p>
            <w:pPr>
              <w:ind w:firstLine="600" w:firstLineChars="250"/>
              <w:rPr>
                <w:sz w:val="24"/>
              </w:rPr>
            </w:pPr>
            <w:r>
              <w:rPr>
                <w:rFonts w:hint="eastAsia"/>
                <w:sz w:val="24"/>
                <w:szCs w:val="20"/>
              </w:rPr>
              <w:t>机主签字：</w:t>
            </w:r>
            <w:r>
              <w:rPr>
                <w:sz w:val="24"/>
                <w:szCs w:val="20"/>
              </w:rPr>
              <w:t xml:space="preserve">        </w:t>
            </w:r>
            <w:r>
              <w:rPr>
                <w:rFonts w:hint="eastAsia"/>
                <w:sz w:val="24"/>
                <w:szCs w:val="20"/>
              </w:rPr>
              <w:t>年</w:t>
            </w:r>
            <w:r>
              <w:rPr>
                <w:sz w:val="24"/>
                <w:szCs w:val="20"/>
              </w:rPr>
              <w:t xml:space="preserve">  </w:t>
            </w:r>
            <w:r>
              <w:rPr>
                <w:rFonts w:hint="eastAsia"/>
                <w:sz w:val="24"/>
                <w:szCs w:val="20"/>
              </w:rPr>
              <w:t>月</w:t>
            </w:r>
            <w:r>
              <w:rPr>
                <w:sz w:val="24"/>
                <w:szCs w:val="20"/>
              </w:rPr>
              <w:t xml:space="preserve">  </w:t>
            </w:r>
            <w:r>
              <w:rPr>
                <w:rFonts w:hint="eastAsia"/>
                <w:sz w:val="24"/>
                <w:szCs w:val="20"/>
              </w:rPr>
              <w:t>日</w:t>
            </w:r>
          </w:p>
        </w:tc>
        <w:tc>
          <w:tcPr>
            <w:tcW w:w="4657" w:type="dxa"/>
            <w:gridSpan w:val="2"/>
          </w:tcPr>
          <w:p>
            <w:pPr>
              <w:rPr>
                <w:sz w:val="24"/>
              </w:rPr>
            </w:pPr>
            <w:r>
              <w:rPr>
                <w:rFonts w:hint="eastAsia"/>
                <w:sz w:val="24"/>
              </w:rPr>
              <w:t>已办理注销登记。</w:t>
            </w:r>
          </w:p>
          <w:p>
            <w:pPr>
              <w:jc w:val="center"/>
              <w:rPr>
                <w:sz w:val="24"/>
              </w:rPr>
            </w:pPr>
          </w:p>
          <w:p>
            <w:pPr>
              <w:ind w:firstLine="1320" w:firstLineChars="550"/>
              <w:rPr>
                <w:sz w:val="24"/>
              </w:rPr>
            </w:pPr>
            <w:r>
              <w:rPr>
                <w:rFonts w:hint="eastAsia"/>
                <w:sz w:val="24"/>
              </w:rPr>
              <w:t>经办人：</w:t>
            </w:r>
          </w:p>
          <w:p>
            <w:pPr>
              <w:ind w:firstLine="1320" w:firstLineChars="550"/>
              <w:rPr>
                <w:sz w:val="24"/>
              </w:rPr>
            </w:pPr>
          </w:p>
          <w:p>
            <w:pPr>
              <w:jc w:val="center"/>
              <w:rPr>
                <w:sz w:val="24"/>
              </w:rPr>
            </w:pPr>
            <w:r>
              <w:rPr>
                <w:rFonts w:hint="eastAsia"/>
                <w:sz w:val="24"/>
              </w:rPr>
              <w:t>农机牌证管理机构（章）</w:t>
            </w:r>
          </w:p>
          <w:p>
            <w:pPr>
              <w:ind w:firstLine="960" w:firstLineChars="400"/>
              <w:jc w:val="center"/>
              <w:rPr>
                <w:sz w:val="24"/>
              </w:rPr>
            </w:pPr>
          </w:p>
          <w:p>
            <w:pPr>
              <w:ind w:firstLine="960" w:firstLineChars="400"/>
              <w:jc w:val="center"/>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pPr>
              <w:jc w:val="left"/>
              <w:rPr>
                <w:szCs w:val="21"/>
              </w:rPr>
            </w:pPr>
            <w:r>
              <w:rPr>
                <w:rFonts w:hint="eastAsia"/>
                <w:szCs w:val="21"/>
              </w:rPr>
              <w:t>（此栏仅适用于已上牌证的拖拉机和联合收割机）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3" w:hRule="atLeast"/>
          <w:jc w:val="center"/>
        </w:trPr>
        <w:tc>
          <w:tcPr>
            <w:tcW w:w="4550" w:type="dxa"/>
            <w:gridSpan w:val="2"/>
          </w:tcPr>
          <w:p>
            <w:pPr>
              <w:jc w:val="left"/>
              <w:rPr>
                <w:sz w:val="24"/>
                <w:szCs w:val="20"/>
              </w:rPr>
            </w:pPr>
            <w:r>
              <w:rPr>
                <w:rFonts w:hint="eastAsia"/>
                <w:sz w:val="24"/>
                <w:szCs w:val="20"/>
              </w:rPr>
              <w:t>已拆解并存档。</w:t>
            </w:r>
          </w:p>
          <w:p>
            <w:pPr>
              <w:ind w:firstLine="600" w:firstLineChars="250"/>
              <w:rPr>
                <w:sz w:val="24"/>
                <w:szCs w:val="20"/>
              </w:rPr>
            </w:pPr>
          </w:p>
          <w:p>
            <w:pPr>
              <w:rPr>
                <w:sz w:val="24"/>
                <w:szCs w:val="20"/>
              </w:rPr>
            </w:pPr>
          </w:p>
          <w:p>
            <w:pPr>
              <w:ind w:firstLine="600" w:firstLineChars="250"/>
              <w:rPr>
                <w:sz w:val="24"/>
                <w:szCs w:val="20"/>
              </w:rPr>
            </w:pPr>
            <w:r>
              <w:rPr>
                <w:rFonts w:hint="eastAsia"/>
                <w:sz w:val="24"/>
                <w:szCs w:val="20"/>
              </w:rPr>
              <w:t>经办人：</w:t>
            </w:r>
          </w:p>
          <w:p>
            <w:pPr>
              <w:ind w:firstLine="600" w:firstLineChars="250"/>
              <w:rPr>
                <w:sz w:val="24"/>
                <w:szCs w:val="20"/>
              </w:rPr>
            </w:pPr>
          </w:p>
          <w:p>
            <w:pPr>
              <w:ind w:firstLine="600" w:firstLineChars="250"/>
              <w:rPr>
                <w:sz w:val="24"/>
                <w:szCs w:val="20"/>
              </w:rPr>
            </w:pPr>
            <w:r>
              <w:rPr>
                <w:rFonts w:hint="eastAsia"/>
                <w:sz w:val="24"/>
                <w:szCs w:val="20"/>
              </w:rPr>
              <w:t>农业机械回收企业（章）</w:t>
            </w:r>
          </w:p>
          <w:p>
            <w:pPr>
              <w:ind w:firstLine="600" w:firstLineChars="250"/>
              <w:rPr>
                <w:sz w:val="24"/>
                <w:szCs w:val="20"/>
              </w:rPr>
            </w:pPr>
          </w:p>
          <w:p>
            <w:pPr>
              <w:ind w:firstLine="2400" w:firstLineChars="1000"/>
              <w:rPr>
                <w:rFonts w:eastAsia="等线"/>
                <w:szCs w:val="22"/>
              </w:rPr>
            </w:pPr>
            <w:r>
              <w:rPr>
                <w:rFonts w:hint="eastAsia"/>
                <w:sz w:val="24"/>
                <w:szCs w:val="20"/>
              </w:rPr>
              <w:t>年</w:t>
            </w:r>
            <w:r>
              <w:rPr>
                <w:sz w:val="24"/>
                <w:szCs w:val="20"/>
              </w:rPr>
              <w:t xml:space="preserve">  </w:t>
            </w:r>
            <w:r>
              <w:rPr>
                <w:rFonts w:hint="eastAsia"/>
                <w:sz w:val="24"/>
                <w:szCs w:val="20"/>
              </w:rPr>
              <w:t>月</w:t>
            </w:r>
            <w:r>
              <w:rPr>
                <w:sz w:val="24"/>
                <w:szCs w:val="20"/>
              </w:rPr>
              <w:t xml:space="preserve">  </w:t>
            </w:r>
            <w:r>
              <w:rPr>
                <w:rFonts w:hint="eastAsia"/>
                <w:sz w:val="24"/>
                <w:szCs w:val="20"/>
              </w:rPr>
              <w:t>日</w:t>
            </w:r>
          </w:p>
        </w:tc>
        <w:tc>
          <w:tcPr>
            <w:tcW w:w="4657" w:type="dxa"/>
            <w:gridSpan w:val="2"/>
          </w:tcPr>
          <w:p>
            <w:pPr>
              <w:jc w:val="left"/>
              <w:rPr>
                <w:sz w:val="24"/>
              </w:rPr>
            </w:pPr>
          </w:p>
          <w:p>
            <w:pPr>
              <w:ind w:firstLine="840" w:firstLineChars="350"/>
              <w:jc w:val="left"/>
              <w:rPr>
                <w:sz w:val="24"/>
              </w:rPr>
            </w:pPr>
            <w:r>
              <w:rPr>
                <w:rFonts w:hint="eastAsia"/>
                <w:sz w:val="24"/>
              </w:rPr>
              <w:t>申请受理经办：</w:t>
            </w:r>
          </w:p>
          <w:p>
            <w:pPr>
              <w:ind w:firstLine="840" w:firstLineChars="350"/>
              <w:jc w:val="left"/>
              <w:rPr>
                <w:sz w:val="24"/>
              </w:rPr>
            </w:pPr>
          </w:p>
          <w:p>
            <w:pPr>
              <w:ind w:firstLine="840" w:firstLineChars="350"/>
              <w:jc w:val="left"/>
              <w:rPr>
                <w:sz w:val="24"/>
              </w:rPr>
            </w:pPr>
            <w:r>
              <w:rPr>
                <w:rFonts w:hint="eastAsia"/>
                <w:sz w:val="24"/>
              </w:rPr>
              <w:t>报废补贴审核：</w:t>
            </w:r>
          </w:p>
          <w:p>
            <w:pPr>
              <w:jc w:val="left"/>
              <w:rPr>
                <w:sz w:val="24"/>
              </w:rPr>
            </w:pPr>
          </w:p>
          <w:p>
            <w:pPr>
              <w:ind w:firstLine="600" w:firstLineChars="250"/>
              <w:jc w:val="left"/>
              <w:rPr>
                <w:sz w:val="24"/>
              </w:rPr>
            </w:pPr>
            <w:r>
              <w:rPr>
                <w:rFonts w:hint="eastAsia"/>
                <w:sz w:val="24"/>
              </w:rPr>
              <w:t>区农机部门（章）</w:t>
            </w:r>
          </w:p>
          <w:p>
            <w:pPr>
              <w:jc w:val="center"/>
              <w:rPr>
                <w:sz w:val="24"/>
              </w:rPr>
            </w:pPr>
          </w:p>
          <w:p>
            <w:pPr>
              <w:ind w:firstLine="2640" w:firstLineChars="1100"/>
              <w:jc w:val="left"/>
              <w:rPr>
                <w:sz w:val="24"/>
              </w:rPr>
            </w:pPr>
            <w:r>
              <w:rPr>
                <w:rFonts w:hint="eastAsia"/>
                <w:sz w:val="24"/>
              </w:rPr>
              <w:t>年</w:t>
            </w:r>
            <w:r>
              <w:rPr>
                <w:sz w:val="24"/>
              </w:rPr>
              <w:t xml:space="preserve">  </w:t>
            </w:r>
            <w:r>
              <w:rPr>
                <w:rFonts w:hint="eastAsia"/>
                <w:sz w:val="24"/>
              </w:rPr>
              <w:t>月</w:t>
            </w:r>
            <w:r>
              <w:rPr>
                <w:rFonts w:hint="eastAsia"/>
                <w:sz w:val="24"/>
                <w:lang w:val="en-US" w:eastAsia="zh-CN"/>
              </w:rPr>
              <w:t xml:space="preserve"> </w:t>
            </w:r>
            <w:r>
              <w:rPr>
                <w:sz w:val="24"/>
              </w:rPr>
              <w:t xml:space="preserve"> </w:t>
            </w:r>
            <w:r>
              <w:rPr>
                <w:rFonts w:hint="eastAsia"/>
                <w:sz w:val="24"/>
              </w:rPr>
              <w:t>日</w:t>
            </w:r>
          </w:p>
        </w:tc>
      </w:tr>
    </w:tbl>
    <w:p>
      <w:pPr>
        <w:spacing w:line="300" w:lineRule="exact"/>
        <w:jc w:val="left"/>
        <w:rPr>
          <w:rFonts w:eastAsia="等线"/>
          <w:szCs w:val="22"/>
        </w:rPr>
      </w:pPr>
      <w:r>
        <w:rPr>
          <w:rFonts w:hint="eastAsia" w:hAnsi="等线" w:eastAsia="等线"/>
          <w:szCs w:val="22"/>
        </w:rPr>
        <w:t>说明</w:t>
      </w:r>
      <w:r>
        <w:rPr>
          <w:rFonts w:hint="eastAsia" w:hAnsi="等线" w:eastAsia="等线"/>
          <w:szCs w:val="22"/>
          <w:lang w:eastAsia="zh-CN"/>
        </w:rPr>
        <w:t>：</w:t>
      </w:r>
      <w:r>
        <w:rPr>
          <w:rFonts w:hint="eastAsia" w:hAnsi="等线" w:eastAsia="等线"/>
          <w:szCs w:val="22"/>
        </w:rPr>
        <w:t>此表一式</w:t>
      </w:r>
      <w:r>
        <w:rPr>
          <w:rFonts w:hint="eastAsia" w:hAnsi="等线" w:eastAsia="等线"/>
          <w:szCs w:val="22"/>
          <w:lang w:val="en-US" w:eastAsia="zh-CN"/>
        </w:rPr>
        <w:t>四</w:t>
      </w:r>
      <w:r>
        <w:rPr>
          <w:rFonts w:hint="eastAsia" w:hAnsi="等线" w:eastAsia="等线"/>
          <w:szCs w:val="22"/>
        </w:rPr>
        <w:t>联：一联农机回收企业存查；二联机主存查；</w:t>
      </w:r>
      <w:r>
        <w:rPr>
          <w:rFonts w:hint="eastAsia" w:hAnsi="等线" w:eastAsia="等线"/>
          <w:szCs w:val="22"/>
          <w:lang w:val="en-US" w:eastAsia="zh-CN"/>
        </w:rPr>
        <w:t>三联农服中心存查；四联</w:t>
      </w:r>
      <w:r>
        <w:rPr>
          <w:rFonts w:hint="eastAsia" w:hAnsi="等线" w:eastAsia="等线"/>
          <w:szCs w:val="22"/>
        </w:rPr>
        <w:t>签注农机牌证管理机构印章后，到区（自治区）农机购置补贴申领受理部门申领报废补贴。</w:t>
      </w:r>
    </w:p>
    <w:p>
      <w:pPr>
        <w:jc w:val="left"/>
        <w:rPr>
          <w:rFonts w:hint="eastAsia" w:ascii="方正黑体_GBK" w:hAnsi="方正黑体_GBK" w:eastAsia="方正黑体_GBK" w:cs="方正黑体_GBK"/>
          <w:bCs/>
          <w:sz w:val="32"/>
          <w:szCs w:val="32"/>
        </w:rPr>
      </w:pPr>
    </w:p>
    <w:p>
      <w:pPr>
        <w:jc w:val="left"/>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附件3</w:t>
      </w:r>
    </w:p>
    <w:p>
      <w:pPr>
        <w:shd w:val="clear" w:color="auto" w:fill="FFFFFF"/>
        <w:spacing w:line="570" w:lineRule="atLeast"/>
        <w:jc w:val="center"/>
        <w:rPr>
          <w:rFonts w:hint="eastAsia" w:eastAsia="方正小标宋简体"/>
          <w:kern w:val="0"/>
          <w:sz w:val="44"/>
          <w:szCs w:val="44"/>
          <w:lang w:eastAsia="zh-CN"/>
        </w:rPr>
      </w:pPr>
      <w:r>
        <w:rPr>
          <w:rFonts w:hint="eastAsia" w:eastAsia="方正小标宋简体"/>
          <w:kern w:val="0"/>
          <w:sz w:val="44"/>
          <w:szCs w:val="44"/>
        </w:rPr>
        <w:t>重庆市报废农业机械回收确认表</w:t>
      </w:r>
      <w:r>
        <w:rPr>
          <w:rFonts w:hint="eastAsia" w:eastAsia="方正小标宋简体"/>
          <w:kern w:val="0"/>
          <w:sz w:val="44"/>
          <w:szCs w:val="44"/>
          <w:lang w:eastAsia="zh-CN"/>
        </w:rPr>
        <w:t>（</w:t>
      </w:r>
      <w:r>
        <w:rPr>
          <w:rFonts w:hint="eastAsia" w:eastAsia="方正小标宋简体"/>
          <w:kern w:val="0"/>
          <w:sz w:val="44"/>
          <w:szCs w:val="44"/>
          <w:lang w:val="en-US" w:eastAsia="zh-CN"/>
        </w:rPr>
        <w:t>未上牌</w:t>
      </w:r>
      <w:r>
        <w:rPr>
          <w:rFonts w:hint="eastAsia" w:eastAsia="方正小标宋简体"/>
          <w:kern w:val="0"/>
          <w:sz w:val="44"/>
          <w:szCs w:val="44"/>
          <w:lang w:eastAsia="zh-CN"/>
        </w:rPr>
        <w:t>）</w:t>
      </w:r>
    </w:p>
    <w:p>
      <w:pPr>
        <w:shd w:val="clear" w:color="auto" w:fill="FFFFFF"/>
        <w:spacing w:line="270" w:lineRule="atLeast"/>
        <w:rPr>
          <w:rFonts w:eastAsia="仿宋_GB2312"/>
          <w:kern w:val="0"/>
          <w:sz w:val="18"/>
          <w:szCs w:val="18"/>
        </w:rPr>
      </w:pPr>
      <w:r>
        <w:rPr>
          <w:rFonts w:hint="eastAsia" w:eastAsia="仿宋_GB2312"/>
          <w:kern w:val="0"/>
          <w:sz w:val="24"/>
          <w:szCs w:val="22"/>
        </w:rPr>
        <w:t>回收确认表编号：</w:t>
      </w:r>
    </w:p>
    <w:tbl>
      <w:tblPr>
        <w:tblStyle w:val="8"/>
        <w:tblW w:w="9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0"/>
        <w:gridCol w:w="2760"/>
        <w:gridCol w:w="1865"/>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790" w:type="dxa"/>
            <w:vAlign w:val="center"/>
          </w:tcPr>
          <w:p>
            <w:pPr>
              <w:snapToGrid w:val="0"/>
              <w:jc w:val="center"/>
              <w:rPr>
                <w:sz w:val="24"/>
              </w:rPr>
            </w:pPr>
            <w:r>
              <w:rPr>
                <w:rFonts w:hint="eastAsia"/>
                <w:sz w:val="24"/>
              </w:rPr>
              <w:t>机主姓名</w:t>
            </w:r>
            <w:r>
              <w:rPr>
                <w:sz w:val="24"/>
              </w:rPr>
              <w:t>/</w:t>
            </w:r>
          </w:p>
          <w:p>
            <w:pPr>
              <w:snapToGrid w:val="0"/>
              <w:jc w:val="center"/>
              <w:rPr>
                <w:sz w:val="24"/>
              </w:rPr>
            </w:pPr>
            <w:r>
              <w:rPr>
                <w:rFonts w:hint="eastAsia"/>
                <w:sz w:val="24"/>
              </w:rPr>
              <w:t>单位名称</w:t>
            </w:r>
          </w:p>
        </w:tc>
        <w:tc>
          <w:tcPr>
            <w:tcW w:w="2760" w:type="dxa"/>
            <w:vAlign w:val="center"/>
          </w:tcPr>
          <w:p>
            <w:pPr>
              <w:snapToGrid w:val="0"/>
              <w:jc w:val="center"/>
              <w:rPr>
                <w:sz w:val="24"/>
              </w:rPr>
            </w:pPr>
          </w:p>
        </w:tc>
        <w:tc>
          <w:tcPr>
            <w:tcW w:w="1865" w:type="dxa"/>
            <w:vAlign w:val="center"/>
          </w:tcPr>
          <w:p>
            <w:pPr>
              <w:snapToGrid w:val="0"/>
              <w:jc w:val="center"/>
              <w:rPr>
                <w:sz w:val="24"/>
              </w:rPr>
            </w:pPr>
            <w:r>
              <w:rPr>
                <w:rFonts w:hint="eastAsia"/>
                <w:sz w:val="24"/>
              </w:rPr>
              <w:t>机主身份证号</w:t>
            </w:r>
          </w:p>
          <w:p>
            <w:pPr>
              <w:snapToGrid w:val="0"/>
              <w:jc w:val="center"/>
              <w:rPr>
                <w:sz w:val="24"/>
              </w:rPr>
            </w:pPr>
            <w:r>
              <w:rPr>
                <w:sz w:val="24"/>
              </w:rPr>
              <w:t>/</w:t>
            </w:r>
            <w:r>
              <w:rPr>
                <w:rFonts w:hint="eastAsia"/>
                <w:sz w:val="24"/>
              </w:rPr>
              <w:t>组织机构代码</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机主地址</w:t>
            </w:r>
          </w:p>
        </w:tc>
        <w:tc>
          <w:tcPr>
            <w:tcW w:w="7417"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机主联系电话</w:t>
            </w:r>
          </w:p>
        </w:tc>
        <w:tc>
          <w:tcPr>
            <w:tcW w:w="2760" w:type="dxa"/>
            <w:vAlign w:val="center"/>
          </w:tcPr>
          <w:p>
            <w:pPr>
              <w:jc w:val="center"/>
              <w:rPr>
                <w:sz w:val="24"/>
              </w:rPr>
            </w:pPr>
          </w:p>
        </w:tc>
        <w:tc>
          <w:tcPr>
            <w:tcW w:w="1865" w:type="dxa"/>
            <w:vAlign w:val="center"/>
          </w:tcPr>
          <w:p>
            <w:pPr>
              <w:jc w:val="center"/>
              <w:rPr>
                <w:sz w:val="24"/>
              </w:rPr>
            </w:pPr>
            <w:r>
              <w:rPr>
                <w:rFonts w:hint="eastAsia"/>
                <w:sz w:val="24"/>
              </w:rPr>
              <w:t>机型</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机具类别</w:t>
            </w:r>
          </w:p>
        </w:tc>
        <w:tc>
          <w:tcPr>
            <w:tcW w:w="2760" w:type="dxa"/>
            <w:vAlign w:val="center"/>
          </w:tcPr>
          <w:p>
            <w:pPr>
              <w:jc w:val="center"/>
              <w:rPr>
                <w:sz w:val="24"/>
              </w:rPr>
            </w:pPr>
          </w:p>
        </w:tc>
        <w:tc>
          <w:tcPr>
            <w:tcW w:w="1865" w:type="dxa"/>
            <w:vAlign w:val="center"/>
          </w:tcPr>
          <w:p>
            <w:pPr>
              <w:jc w:val="center"/>
              <w:rPr>
                <w:sz w:val="24"/>
              </w:rPr>
            </w:pPr>
            <w:r>
              <w:rPr>
                <w:rFonts w:hint="eastAsia"/>
                <w:sz w:val="24"/>
              </w:rPr>
              <w:t>机具型号</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出厂编号</w:t>
            </w:r>
          </w:p>
        </w:tc>
        <w:tc>
          <w:tcPr>
            <w:tcW w:w="2760" w:type="dxa"/>
            <w:vAlign w:val="center"/>
          </w:tcPr>
          <w:p>
            <w:pPr>
              <w:jc w:val="center"/>
              <w:rPr>
                <w:sz w:val="24"/>
              </w:rPr>
            </w:pPr>
          </w:p>
        </w:tc>
        <w:tc>
          <w:tcPr>
            <w:tcW w:w="1865" w:type="dxa"/>
            <w:vAlign w:val="center"/>
          </w:tcPr>
          <w:p>
            <w:pPr>
              <w:jc w:val="center"/>
              <w:rPr>
                <w:sz w:val="24"/>
              </w:rPr>
            </w:pPr>
            <w:r>
              <w:rPr>
                <w:rFonts w:hint="eastAsia"/>
                <w:sz w:val="24"/>
              </w:rPr>
              <w:t>发动机号</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底盘（车架）号</w:t>
            </w:r>
          </w:p>
        </w:tc>
        <w:tc>
          <w:tcPr>
            <w:tcW w:w="2760" w:type="dxa"/>
            <w:vAlign w:val="center"/>
          </w:tcPr>
          <w:p>
            <w:pPr>
              <w:jc w:val="center"/>
              <w:rPr>
                <w:sz w:val="24"/>
              </w:rPr>
            </w:pPr>
          </w:p>
        </w:tc>
        <w:tc>
          <w:tcPr>
            <w:tcW w:w="1865" w:type="dxa"/>
            <w:vAlign w:val="center"/>
          </w:tcPr>
          <w:p>
            <w:pPr>
              <w:jc w:val="center"/>
              <w:rPr>
                <w:sz w:val="24"/>
              </w:rPr>
            </w:pPr>
            <w:r>
              <w:rPr>
                <w:rFonts w:hint="eastAsia"/>
                <w:sz w:val="24"/>
              </w:rPr>
              <w:t>牌照号码</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初次注册登记日期</w:t>
            </w:r>
          </w:p>
        </w:tc>
        <w:tc>
          <w:tcPr>
            <w:tcW w:w="2760" w:type="dxa"/>
            <w:vAlign w:val="center"/>
          </w:tcPr>
          <w:p>
            <w:pPr>
              <w:jc w:val="center"/>
              <w:rPr>
                <w:sz w:val="24"/>
              </w:rPr>
            </w:pPr>
          </w:p>
        </w:tc>
        <w:tc>
          <w:tcPr>
            <w:tcW w:w="1865" w:type="dxa"/>
            <w:vAlign w:val="center"/>
          </w:tcPr>
          <w:p>
            <w:pPr>
              <w:jc w:val="center"/>
              <w:rPr>
                <w:sz w:val="24"/>
              </w:rPr>
            </w:pPr>
            <w:r>
              <w:rPr>
                <w:rFonts w:hint="eastAsia"/>
                <w:sz w:val="24"/>
              </w:rPr>
              <w:t>出厂日期</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回收日期</w:t>
            </w:r>
          </w:p>
        </w:tc>
        <w:tc>
          <w:tcPr>
            <w:tcW w:w="2760" w:type="dxa"/>
            <w:vAlign w:val="center"/>
          </w:tcPr>
          <w:p>
            <w:pPr>
              <w:jc w:val="center"/>
              <w:rPr>
                <w:sz w:val="24"/>
              </w:rPr>
            </w:pPr>
          </w:p>
        </w:tc>
        <w:tc>
          <w:tcPr>
            <w:tcW w:w="1865" w:type="dxa"/>
            <w:vAlign w:val="center"/>
          </w:tcPr>
          <w:p>
            <w:pPr>
              <w:jc w:val="center"/>
              <w:rPr>
                <w:sz w:val="24"/>
              </w:rPr>
            </w:pPr>
            <w:r>
              <w:rPr>
                <w:rFonts w:hint="eastAsia"/>
                <w:sz w:val="24"/>
              </w:rPr>
              <w:t>中央报废补贴额（元）</w:t>
            </w:r>
          </w:p>
        </w:tc>
        <w:tc>
          <w:tcPr>
            <w:tcW w:w="2793"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790" w:type="dxa"/>
            <w:vAlign w:val="center"/>
          </w:tcPr>
          <w:p>
            <w:pPr>
              <w:jc w:val="center"/>
              <w:rPr>
                <w:sz w:val="24"/>
              </w:rPr>
            </w:pPr>
            <w:r>
              <w:rPr>
                <w:rFonts w:hint="eastAsia"/>
                <w:sz w:val="24"/>
              </w:rPr>
              <w:t>开户行及银行账号</w:t>
            </w:r>
          </w:p>
        </w:tc>
        <w:tc>
          <w:tcPr>
            <w:tcW w:w="7417"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4550" w:type="dxa"/>
            <w:gridSpan w:val="2"/>
          </w:tcPr>
          <w:p>
            <w:pPr>
              <w:jc w:val="left"/>
              <w:rPr>
                <w:sz w:val="24"/>
                <w:szCs w:val="20"/>
              </w:rPr>
            </w:pPr>
            <w:r>
              <w:rPr>
                <w:rFonts w:hint="eastAsia"/>
                <w:sz w:val="24"/>
                <w:szCs w:val="20"/>
              </w:rPr>
              <w:t>本人承诺报废机具主要部件齐全，来源合法，申请资料真实有效。</w:t>
            </w:r>
          </w:p>
          <w:p>
            <w:pPr>
              <w:jc w:val="left"/>
              <w:rPr>
                <w:sz w:val="24"/>
                <w:szCs w:val="20"/>
              </w:rPr>
            </w:pPr>
          </w:p>
          <w:p>
            <w:pPr>
              <w:jc w:val="left"/>
              <w:rPr>
                <w:sz w:val="24"/>
                <w:szCs w:val="20"/>
              </w:rPr>
            </w:pPr>
          </w:p>
          <w:p>
            <w:pPr>
              <w:jc w:val="left"/>
              <w:rPr>
                <w:sz w:val="24"/>
                <w:szCs w:val="20"/>
              </w:rPr>
            </w:pPr>
          </w:p>
          <w:p>
            <w:pPr>
              <w:jc w:val="left"/>
              <w:rPr>
                <w:sz w:val="24"/>
                <w:szCs w:val="20"/>
              </w:rPr>
            </w:pPr>
          </w:p>
          <w:p>
            <w:pPr>
              <w:ind w:firstLine="600" w:firstLineChars="250"/>
              <w:rPr>
                <w:sz w:val="24"/>
              </w:rPr>
            </w:pPr>
            <w:r>
              <w:rPr>
                <w:rFonts w:hint="eastAsia"/>
                <w:sz w:val="24"/>
                <w:szCs w:val="20"/>
              </w:rPr>
              <w:t>机主签字：</w:t>
            </w:r>
            <w:r>
              <w:rPr>
                <w:sz w:val="24"/>
                <w:szCs w:val="20"/>
              </w:rPr>
              <w:t xml:space="preserve">        </w:t>
            </w:r>
            <w:r>
              <w:rPr>
                <w:rFonts w:hint="eastAsia"/>
                <w:sz w:val="24"/>
                <w:szCs w:val="20"/>
              </w:rPr>
              <w:t>年</w:t>
            </w:r>
            <w:r>
              <w:rPr>
                <w:sz w:val="24"/>
                <w:szCs w:val="20"/>
              </w:rPr>
              <w:t xml:space="preserve">  </w:t>
            </w:r>
            <w:r>
              <w:rPr>
                <w:rFonts w:hint="eastAsia"/>
                <w:sz w:val="24"/>
                <w:szCs w:val="20"/>
              </w:rPr>
              <w:t>月</w:t>
            </w:r>
            <w:r>
              <w:rPr>
                <w:sz w:val="24"/>
                <w:szCs w:val="20"/>
              </w:rPr>
              <w:t xml:space="preserve">  </w:t>
            </w:r>
            <w:r>
              <w:rPr>
                <w:rFonts w:hint="eastAsia"/>
                <w:sz w:val="24"/>
                <w:szCs w:val="20"/>
              </w:rPr>
              <w:t>日</w:t>
            </w:r>
          </w:p>
        </w:tc>
        <w:tc>
          <w:tcPr>
            <w:tcW w:w="4657" w:type="dxa"/>
            <w:gridSpan w:val="2"/>
          </w:tcPr>
          <w:p>
            <w:pPr>
              <w:jc w:val="center"/>
              <w:rPr>
                <w:sz w:val="24"/>
              </w:rPr>
            </w:pPr>
          </w:p>
          <w:p>
            <w:pPr>
              <w:rPr>
                <w:rFonts w:hint="default" w:eastAsia="宋体"/>
                <w:sz w:val="24"/>
                <w:lang w:val="en-US" w:eastAsia="zh-CN"/>
              </w:rPr>
            </w:pPr>
            <w:r>
              <w:rPr>
                <w:rFonts w:hint="eastAsia"/>
                <w:sz w:val="24"/>
                <w:lang w:val="en-US" w:eastAsia="zh-CN"/>
              </w:rPr>
              <w:t>该机未上牌，审请办理注销。</w:t>
            </w:r>
          </w:p>
          <w:p>
            <w:pPr>
              <w:ind w:firstLine="1320" w:firstLineChars="550"/>
              <w:rPr>
                <w:rFonts w:hint="eastAsia"/>
                <w:sz w:val="24"/>
              </w:rPr>
            </w:pPr>
          </w:p>
          <w:p>
            <w:pPr>
              <w:ind w:firstLine="1320" w:firstLineChars="550"/>
              <w:rPr>
                <w:sz w:val="24"/>
              </w:rPr>
            </w:pPr>
            <w:bookmarkStart w:id="0" w:name="_GoBack"/>
            <w:bookmarkEnd w:id="0"/>
            <w:r>
              <w:rPr>
                <w:rFonts w:hint="eastAsia"/>
                <w:sz w:val="24"/>
              </w:rPr>
              <w:t>经办人：</w:t>
            </w:r>
          </w:p>
          <w:p>
            <w:pPr>
              <w:ind w:firstLine="1320" w:firstLineChars="550"/>
              <w:rPr>
                <w:sz w:val="24"/>
              </w:rPr>
            </w:pPr>
          </w:p>
          <w:p>
            <w:pPr>
              <w:jc w:val="center"/>
              <w:rPr>
                <w:sz w:val="24"/>
              </w:rPr>
            </w:pPr>
            <w:r>
              <w:rPr>
                <w:rFonts w:hint="eastAsia"/>
                <w:sz w:val="24"/>
                <w:lang w:val="en-US" w:eastAsia="zh-CN"/>
              </w:rPr>
              <w:t>镇街农服中心</w:t>
            </w:r>
            <w:r>
              <w:rPr>
                <w:rFonts w:hint="eastAsia"/>
                <w:sz w:val="24"/>
              </w:rPr>
              <w:t>（章）</w:t>
            </w:r>
          </w:p>
          <w:p>
            <w:pPr>
              <w:ind w:firstLine="960" w:firstLineChars="400"/>
              <w:jc w:val="center"/>
              <w:rPr>
                <w:sz w:val="24"/>
              </w:rPr>
            </w:pPr>
          </w:p>
          <w:p>
            <w:pPr>
              <w:ind w:firstLine="960" w:firstLineChars="400"/>
              <w:jc w:val="center"/>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pPr>
              <w:jc w:val="left"/>
              <w:rPr>
                <w:szCs w:val="21"/>
              </w:rPr>
            </w:pPr>
            <w:r>
              <w:rPr>
                <w:rFonts w:hint="eastAsia"/>
                <w:szCs w:val="21"/>
              </w:rPr>
              <w:t>（此栏仅适用于</w:t>
            </w:r>
            <w:r>
              <w:rPr>
                <w:rFonts w:hint="eastAsia"/>
                <w:szCs w:val="21"/>
                <w:lang w:val="en-US" w:eastAsia="zh-CN"/>
              </w:rPr>
              <w:t>未</w:t>
            </w:r>
            <w:r>
              <w:rPr>
                <w:rFonts w:hint="eastAsia"/>
                <w:szCs w:val="21"/>
              </w:rPr>
              <w:t>上牌证的拖拉机</w:t>
            </w:r>
            <w:r>
              <w:rPr>
                <w:rFonts w:hint="eastAsia"/>
                <w:szCs w:val="21"/>
                <w:lang w:eastAsia="zh-CN"/>
              </w:rPr>
              <w:t>、</w:t>
            </w:r>
            <w:r>
              <w:rPr>
                <w:rFonts w:hint="eastAsia"/>
                <w:szCs w:val="21"/>
              </w:rPr>
              <w:t>联合收割机</w:t>
            </w:r>
            <w:r>
              <w:rPr>
                <w:rFonts w:hint="eastAsia"/>
                <w:szCs w:val="21"/>
                <w:lang w:val="en-US" w:eastAsia="zh-CN"/>
              </w:rPr>
              <w:t>和插秧机</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3" w:hRule="atLeast"/>
          <w:jc w:val="center"/>
        </w:trPr>
        <w:tc>
          <w:tcPr>
            <w:tcW w:w="4550" w:type="dxa"/>
            <w:gridSpan w:val="2"/>
          </w:tcPr>
          <w:p>
            <w:pPr>
              <w:jc w:val="left"/>
              <w:rPr>
                <w:sz w:val="24"/>
                <w:szCs w:val="20"/>
              </w:rPr>
            </w:pPr>
            <w:r>
              <w:rPr>
                <w:rFonts w:hint="eastAsia"/>
                <w:sz w:val="24"/>
                <w:szCs w:val="20"/>
              </w:rPr>
              <w:t>已拆解并存档。</w:t>
            </w:r>
          </w:p>
          <w:p>
            <w:pPr>
              <w:ind w:firstLine="600" w:firstLineChars="250"/>
              <w:rPr>
                <w:sz w:val="24"/>
                <w:szCs w:val="20"/>
              </w:rPr>
            </w:pPr>
          </w:p>
          <w:p>
            <w:pPr>
              <w:rPr>
                <w:sz w:val="24"/>
                <w:szCs w:val="20"/>
              </w:rPr>
            </w:pPr>
          </w:p>
          <w:p>
            <w:pPr>
              <w:ind w:firstLine="600" w:firstLineChars="250"/>
              <w:rPr>
                <w:sz w:val="24"/>
                <w:szCs w:val="20"/>
              </w:rPr>
            </w:pPr>
            <w:r>
              <w:rPr>
                <w:rFonts w:hint="eastAsia"/>
                <w:sz w:val="24"/>
                <w:szCs w:val="20"/>
              </w:rPr>
              <w:t>经办人：</w:t>
            </w:r>
          </w:p>
          <w:p>
            <w:pPr>
              <w:ind w:firstLine="600" w:firstLineChars="250"/>
              <w:rPr>
                <w:sz w:val="24"/>
                <w:szCs w:val="20"/>
              </w:rPr>
            </w:pPr>
          </w:p>
          <w:p>
            <w:pPr>
              <w:ind w:firstLine="600" w:firstLineChars="250"/>
              <w:rPr>
                <w:sz w:val="24"/>
                <w:szCs w:val="20"/>
              </w:rPr>
            </w:pPr>
            <w:r>
              <w:rPr>
                <w:rFonts w:hint="eastAsia"/>
                <w:sz w:val="24"/>
                <w:szCs w:val="20"/>
              </w:rPr>
              <w:t>农业机械回收企业（章）</w:t>
            </w:r>
          </w:p>
          <w:p>
            <w:pPr>
              <w:ind w:firstLine="600" w:firstLineChars="250"/>
              <w:rPr>
                <w:sz w:val="24"/>
                <w:szCs w:val="20"/>
              </w:rPr>
            </w:pPr>
          </w:p>
          <w:p>
            <w:pPr>
              <w:ind w:firstLine="2400" w:firstLineChars="1000"/>
              <w:rPr>
                <w:rFonts w:eastAsia="等线"/>
                <w:szCs w:val="22"/>
              </w:rPr>
            </w:pPr>
            <w:r>
              <w:rPr>
                <w:rFonts w:hint="eastAsia"/>
                <w:sz w:val="24"/>
                <w:szCs w:val="20"/>
              </w:rPr>
              <w:t>年</w:t>
            </w:r>
            <w:r>
              <w:rPr>
                <w:sz w:val="24"/>
                <w:szCs w:val="20"/>
              </w:rPr>
              <w:t xml:space="preserve">  </w:t>
            </w:r>
            <w:r>
              <w:rPr>
                <w:rFonts w:hint="eastAsia"/>
                <w:sz w:val="24"/>
                <w:szCs w:val="20"/>
              </w:rPr>
              <w:t>月</w:t>
            </w:r>
            <w:r>
              <w:rPr>
                <w:sz w:val="24"/>
                <w:szCs w:val="20"/>
              </w:rPr>
              <w:t xml:space="preserve">  </w:t>
            </w:r>
            <w:r>
              <w:rPr>
                <w:rFonts w:hint="eastAsia"/>
                <w:sz w:val="24"/>
                <w:szCs w:val="20"/>
              </w:rPr>
              <w:t>日</w:t>
            </w:r>
          </w:p>
        </w:tc>
        <w:tc>
          <w:tcPr>
            <w:tcW w:w="4657" w:type="dxa"/>
            <w:gridSpan w:val="2"/>
          </w:tcPr>
          <w:p>
            <w:pPr>
              <w:jc w:val="left"/>
              <w:rPr>
                <w:sz w:val="24"/>
              </w:rPr>
            </w:pPr>
          </w:p>
          <w:p>
            <w:pPr>
              <w:ind w:firstLine="840" w:firstLineChars="350"/>
              <w:jc w:val="left"/>
              <w:rPr>
                <w:sz w:val="24"/>
              </w:rPr>
            </w:pPr>
            <w:r>
              <w:rPr>
                <w:rFonts w:hint="eastAsia"/>
                <w:sz w:val="24"/>
              </w:rPr>
              <w:t>申请受理经办：</w:t>
            </w:r>
          </w:p>
          <w:p>
            <w:pPr>
              <w:ind w:firstLine="840" w:firstLineChars="350"/>
              <w:jc w:val="left"/>
              <w:rPr>
                <w:sz w:val="24"/>
              </w:rPr>
            </w:pPr>
          </w:p>
          <w:p>
            <w:pPr>
              <w:ind w:firstLine="840" w:firstLineChars="350"/>
              <w:jc w:val="left"/>
              <w:rPr>
                <w:sz w:val="24"/>
              </w:rPr>
            </w:pPr>
            <w:r>
              <w:rPr>
                <w:rFonts w:hint="eastAsia"/>
                <w:sz w:val="24"/>
              </w:rPr>
              <w:t>报废补贴审核：</w:t>
            </w:r>
          </w:p>
          <w:p>
            <w:pPr>
              <w:jc w:val="left"/>
              <w:rPr>
                <w:sz w:val="24"/>
              </w:rPr>
            </w:pPr>
          </w:p>
          <w:p>
            <w:pPr>
              <w:ind w:firstLine="600" w:firstLineChars="250"/>
              <w:jc w:val="left"/>
              <w:rPr>
                <w:sz w:val="24"/>
              </w:rPr>
            </w:pPr>
            <w:r>
              <w:rPr>
                <w:rFonts w:hint="eastAsia"/>
                <w:sz w:val="24"/>
              </w:rPr>
              <w:t>区农机部门（章）</w:t>
            </w:r>
          </w:p>
          <w:p>
            <w:pPr>
              <w:jc w:val="center"/>
              <w:rPr>
                <w:sz w:val="24"/>
              </w:rPr>
            </w:pPr>
          </w:p>
          <w:p>
            <w:pPr>
              <w:ind w:firstLine="2640" w:firstLineChars="1100"/>
              <w:jc w:val="lef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lang w:val="en-US" w:eastAsia="zh-CN"/>
              </w:rPr>
              <w:t xml:space="preserve"> </w:t>
            </w:r>
            <w:r>
              <w:rPr>
                <w:rFonts w:hint="eastAsia"/>
                <w:sz w:val="24"/>
              </w:rPr>
              <w:t>日</w:t>
            </w:r>
          </w:p>
        </w:tc>
      </w:tr>
    </w:tbl>
    <w:p>
      <w:pPr>
        <w:spacing w:line="300" w:lineRule="exact"/>
        <w:jc w:val="left"/>
        <w:rPr>
          <w:rFonts w:eastAsia="等线"/>
          <w:szCs w:val="22"/>
        </w:rPr>
      </w:pPr>
      <w:r>
        <w:rPr>
          <w:rFonts w:hint="eastAsia" w:hAnsi="等线" w:eastAsia="等线"/>
          <w:szCs w:val="22"/>
        </w:rPr>
        <w:t>说明</w:t>
      </w:r>
      <w:r>
        <w:rPr>
          <w:rFonts w:hint="eastAsia" w:hAnsi="等线" w:eastAsia="等线"/>
          <w:szCs w:val="22"/>
          <w:lang w:eastAsia="zh-CN"/>
        </w:rPr>
        <w:t>：</w:t>
      </w:r>
      <w:r>
        <w:rPr>
          <w:rFonts w:hint="eastAsia" w:hAnsi="等线" w:eastAsia="等线"/>
          <w:szCs w:val="22"/>
        </w:rPr>
        <w:t>此表一式</w:t>
      </w:r>
      <w:r>
        <w:rPr>
          <w:rFonts w:hint="eastAsia" w:hAnsi="等线" w:eastAsia="等线"/>
          <w:szCs w:val="22"/>
          <w:lang w:val="en-US" w:eastAsia="zh-CN"/>
        </w:rPr>
        <w:t>四</w:t>
      </w:r>
      <w:r>
        <w:rPr>
          <w:rFonts w:hint="eastAsia" w:hAnsi="等线" w:eastAsia="等线"/>
          <w:szCs w:val="22"/>
        </w:rPr>
        <w:t>联：一联农机回收企业存查；二联机主存查；</w:t>
      </w:r>
      <w:r>
        <w:rPr>
          <w:rFonts w:hint="eastAsia" w:hAnsi="等线" w:eastAsia="等线"/>
          <w:szCs w:val="22"/>
          <w:lang w:val="en-US" w:eastAsia="zh-CN"/>
        </w:rPr>
        <w:t>三联农服中心存查；四联</w:t>
      </w:r>
      <w:r>
        <w:rPr>
          <w:rFonts w:hint="eastAsia" w:hAnsi="等线" w:eastAsia="等线"/>
          <w:szCs w:val="22"/>
        </w:rPr>
        <w:t>签注农机牌证管理机构印章后，到区（自治区）农机购置补贴申领受理部门申领报废补贴。</w:t>
      </w:r>
    </w:p>
    <w:p>
      <w:pPr>
        <w:jc w:val="left"/>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附件4</w:t>
      </w:r>
    </w:p>
    <w:p>
      <w:pPr>
        <w:jc w:val="center"/>
        <w:rPr>
          <w:rFonts w:eastAsia="方正小标宋_GBK"/>
          <w:sz w:val="36"/>
          <w:szCs w:val="36"/>
        </w:rPr>
      </w:pPr>
      <w:r>
        <w:rPr>
          <w:rFonts w:hint="eastAsia" w:eastAsia="方正小标宋_GBK"/>
          <w:sz w:val="36"/>
          <w:szCs w:val="36"/>
        </w:rPr>
        <w:t>大足区农机报废更新补贴实施情况统计表</w:t>
      </w:r>
    </w:p>
    <w:tbl>
      <w:tblPr>
        <w:tblStyle w:val="8"/>
        <w:tblW w:w="10356" w:type="dxa"/>
        <w:tblInd w:w="-851" w:type="dxa"/>
        <w:tblLayout w:type="autofit"/>
        <w:tblCellMar>
          <w:top w:w="0" w:type="dxa"/>
          <w:left w:w="108" w:type="dxa"/>
          <w:bottom w:w="0" w:type="dxa"/>
          <w:right w:w="108" w:type="dxa"/>
        </w:tblCellMar>
      </w:tblPr>
      <w:tblGrid>
        <w:gridCol w:w="1702"/>
        <w:gridCol w:w="992"/>
        <w:gridCol w:w="992"/>
        <w:gridCol w:w="871"/>
        <w:gridCol w:w="1114"/>
        <w:gridCol w:w="992"/>
        <w:gridCol w:w="851"/>
        <w:gridCol w:w="708"/>
        <w:gridCol w:w="709"/>
        <w:gridCol w:w="709"/>
        <w:gridCol w:w="716"/>
      </w:tblGrid>
      <w:tr>
        <w:tblPrEx>
          <w:tblCellMar>
            <w:top w:w="0" w:type="dxa"/>
            <w:left w:w="108" w:type="dxa"/>
            <w:bottom w:w="0" w:type="dxa"/>
            <w:right w:w="108" w:type="dxa"/>
          </w:tblCellMar>
        </w:tblPrEx>
        <w:trPr>
          <w:trHeight w:val="1035" w:hRule="atLeast"/>
        </w:trPr>
        <w:tc>
          <w:tcPr>
            <w:tcW w:w="8931" w:type="dxa"/>
            <w:gridSpan w:val="9"/>
            <w:tcBorders>
              <w:top w:val="nil"/>
              <w:left w:val="nil"/>
              <w:bottom w:val="nil"/>
              <w:right w:val="nil"/>
            </w:tcBorders>
            <w:vAlign w:val="center"/>
          </w:tcPr>
          <w:p>
            <w:pPr>
              <w:widowControl/>
              <w:jc w:val="center"/>
              <w:rPr>
                <w:rFonts w:eastAsia="黑体"/>
                <w:color w:val="000000"/>
                <w:kern w:val="0"/>
                <w:sz w:val="28"/>
                <w:szCs w:val="28"/>
              </w:rPr>
            </w:pPr>
            <w:r>
              <w:rPr>
                <w:rFonts w:hint="eastAsia" w:hAnsi="黑体" w:eastAsia="黑体"/>
                <w:color w:val="000000"/>
                <w:kern w:val="0"/>
                <w:sz w:val="28"/>
                <w:szCs w:val="28"/>
              </w:rPr>
              <w:t>（截至</w:t>
            </w:r>
            <w:r>
              <w:rPr>
                <w:rFonts w:eastAsia="黑体"/>
                <w:color w:val="000000"/>
                <w:kern w:val="0"/>
                <w:sz w:val="28"/>
                <w:szCs w:val="28"/>
              </w:rPr>
              <w:t>2020</w:t>
            </w:r>
            <w:r>
              <w:rPr>
                <w:rFonts w:hint="eastAsia" w:hAnsi="黑体" w:eastAsia="黑体"/>
                <w:color w:val="000000"/>
                <w:kern w:val="0"/>
                <w:sz w:val="28"/>
                <w:szCs w:val="28"/>
              </w:rPr>
              <w:t>年</w:t>
            </w:r>
            <w:r>
              <w:rPr>
                <w:rFonts w:eastAsia="黑体"/>
                <w:color w:val="000000"/>
                <w:kern w:val="0"/>
                <w:sz w:val="28"/>
                <w:szCs w:val="28"/>
              </w:rPr>
              <w:t xml:space="preserve">  </w:t>
            </w:r>
            <w:r>
              <w:rPr>
                <w:rFonts w:hint="eastAsia" w:hAnsi="黑体" w:eastAsia="黑体"/>
                <w:color w:val="000000"/>
                <w:kern w:val="0"/>
                <w:sz w:val="28"/>
                <w:szCs w:val="28"/>
              </w:rPr>
              <w:t>月累计数量）</w:t>
            </w:r>
          </w:p>
          <w:p>
            <w:pPr>
              <w:widowControl/>
              <w:rPr>
                <w:color w:val="000000"/>
                <w:kern w:val="0"/>
                <w:sz w:val="22"/>
                <w:szCs w:val="22"/>
              </w:rPr>
            </w:pPr>
            <w:r>
              <w:rPr>
                <w:rFonts w:hint="eastAsia" w:hAnsi="宋体"/>
                <w:color w:val="000000"/>
                <w:kern w:val="0"/>
                <w:sz w:val="22"/>
                <w:szCs w:val="22"/>
              </w:rPr>
              <w:t>报送单位：</w:t>
            </w:r>
            <w:r>
              <w:rPr>
                <w:color w:val="000000"/>
                <w:kern w:val="0"/>
                <w:sz w:val="22"/>
                <w:szCs w:val="22"/>
              </w:rPr>
              <w:t xml:space="preserve">             </w:t>
            </w:r>
            <w:r>
              <w:rPr>
                <w:rFonts w:hint="eastAsia" w:hAnsi="宋体"/>
                <w:color w:val="000000"/>
                <w:kern w:val="0"/>
                <w:sz w:val="22"/>
                <w:szCs w:val="22"/>
              </w:rPr>
              <w:t>报送时间：</w:t>
            </w:r>
            <w:r>
              <w:rPr>
                <w:color w:val="000000"/>
                <w:kern w:val="0"/>
                <w:sz w:val="22"/>
                <w:szCs w:val="22"/>
              </w:rPr>
              <w:t xml:space="preserve">          </w:t>
            </w:r>
            <w:r>
              <w:rPr>
                <w:rFonts w:hint="eastAsia" w:hAnsi="宋体"/>
                <w:color w:val="000000"/>
                <w:kern w:val="0"/>
                <w:sz w:val="22"/>
                <w:szCs w:val="22"/>
              </w:rPr>
              <w:t>年</w:t>
            </w:r>
            <w:r>
              <w:rPr>
                <w:color w:val="000000"/>
                <w:kern w:val="0"/>
                <w:sz w:val="22"/>
                <w:szCs w:val="22"/>
              </w:rPr>
              <w:t xml:space="preserve">   </w:t>
            </w:r>
            <w:r>
              <w:rPr>
                <w:rFonts w:hint="eastAsia" w:hAnsi="宋体"/>
                <w:color w:val="000000"/>
                <w:kern w:val="0"/>
                <w:sz w:val="22"/>
                <w:szCs w:val="22"/>
              </w:rPr>
              <w:t>月</w:t>
            </w:r>
            <w:r>
              <w:rPr>
                <w:color w:val="000000"/>
                <w:kern w:val="0"/>
                <w:sz w:val="22"/>
                <w:szCs w:val="22"/>
              </w:rPr>
              <w:t xml:space="preserve">    </w:t>
            </w:r>
            <w:r>
              <w:rPr>
                <w:rFonts w:hint="eastAsia" w:hAnsi="宋体"/>
                <w:color w:val="000000"/>
                <w:kern w:val="0"/>
                <w:sz w:val="22"/>
                <w:szCs w:val="22"/>
              </w:rPr>
              <w:t>日</w:t>
            </w:r>
            <w:r>
              <w:rPr>
                <w:color w:val="000000"/>
                <w:kern w:val="0"/>
                <w:sz w:val="22"/>
                <w:szCs w:val="22"/>
              </w:rPr>
              <w:t xml:space="preserve"> </w:t>
            </w:r>
            <w:r>
              <w:rPr>
                <w:rFonts w:hint="eastAsia" w:hAnsi="宋体"/>
                <w:color w:val="000000"/>
                <w:kern w:val="0"/>
                <w:sz w:val="22"/>
                <w:szCs w:val="22"/>
              </w:rPr>
              <w:t>（公章）</w:t>
            </w:r>
          </w:p>
        </w:tc>
        <w:tc>
          <w:tcPr>
            <w:tcW w:w="709" w:type="dxa"/>
            <w:tcBorders>
              <w:top w:val="nil"/>
              <w:left w:val="nil"/>
              <w:bottom w:val="nil"/>
              <w:right w:val="nil"/>
            </w:tcBorders>
          </w:tcPr>
          <w:p>
            <w:pPr>
              <w:widowControl/>
              <w:jc w:val="center"/>
              <w:rPr>
                <w:rFonts w:eastAsia="黑体"/>
                <w:color w:val="000000"/>
                <w:kern w:val="0"/>
                <w:sz w:val="28"/>
                <w:szCs w:val="28"/>
              </w:rPr>
            </w:pPr>
          </w:p>
        </w:tc>
        <w:tc>
          <w:tcPr>
            <w:tcW w:w="716" w:type="dxa"/>
            <w:tcBorders>
              <w:top w:val="nil"/>
              <w:left w:val="nil"/>
              <w:bottom w:val="nil"/>
              <w:right w:val="nil"/>
            </w:tcBorders>
          </w:tcPr>
          <w:p>
            <w:pPr>
              <w:widowControl/>
              <w:jc w:val="center"/>
              <w:rPr>
                <w:rFonts w:eastAsia="黑体"/>
                <w:color w:val="000000"/>
                <w:kern w:val="0"/>
                <w:sz w:val="28"/>
                <w:szCs w:val="28"/>
              </w:rPr>
            </w:pPr>
          </w:p>
        </w:tc>
      </w:tr>
      <w:tr>
        <w:tblPrEx>
          <w:tblCellMar>
            <w:top w:w="0" w:type="dxa"/>
            <w:left w:w="108" w:type="dxa"/>
            <w:bottom w:w="0" w:type="dxa"/>
            <w:right w:w="108" w:type="dxa"/>
          </w:tblCellMar>
        </w:tblPrEx>
        <w:trPr>
          <w:trHeight w:val="1035" w:hRule="atLeast"/>
        </w:trPr>
        <w:tc>
          <w:tcPr>
            <w:tcW w:w="1702"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2"/>
                <w:szCs w:val="22"/>
              </w:rPr>
            </w:pPr>
            <w:r>
              <w:rPr>
                <w:rFonts w:hint="eastAsia" w:hAnsi="宋体"/>
                <w:b/>
                <w:bCs/>
                <w:color w:val="000000"/>
                <w:kern w:val="0"/>
                <w:sz w:val="22"/>
                <w:szCs w:val="22"/>
              </w:rPr>
              <w:t>报废机具台数</w:t>
            </w:r>
            <w:r>
              <w:rPr>
                <w:b/>
                <w:bCs/>
                <w:color w:val="000000"/>
                <w:kern w:val="0"/>
                <w:sz w:val="22"/>
                <w:szCs w:val="22"/>
              </w:rPr>
              <w:br w:type="textWrapping"/>
            </w:r>
            <w:r>
              <w:rPr>
                <w:rFonts w:hint="eastAsia" w:hAnsi="宋体"/>
                <w:b/>
                <w:bCs/>
                <w:color w:val="000000"/>
                <w:kern w:val="0"/>
                <w:sz w:val="22"/>
                <w:szCs w:val="22"/>
              </w:rPr>
              <w:t>（台）</w:t>
            </w:r>
          </w:p>
        </w:tc>
        <w:tc>
          <w:tcPr>
            <w:tcW w:w="992" w:type="dxa"/>
            <w:tcBorders>
              <w:top w:val="single" w:color="auto" w:sz="4" w:space="0"/>
              <w:left w:val="nil"/>
              <w:bottom w:val="single" w:color="auto" w:sz="4" w:space="0"/>
              <w:right w:val="single" w:color="auto" w:sz="4" w:space="0"/>
            </w:tcBorders>
            <w:noWrap/>
            <w:vAlign w:val="center"/>
          </w:tcPr>
          <w:p>
            <w:pPr>
              <w:widowControl/>
              <w:jc w:val="right"/>
              <w:rPr>
                <w:color w:val="000000"/>
                <w:kern w:val="0"/>
                <w:sz w:val="22"/>
                <w:szCs w:val="22"/>
              </w:rPr>
            </w:pPr>
            <w:r>
              <w:rPr>
                <w:color w:val="000000"/>
                <w:kern w:val="0"/>
                <w:sz w:val="22"/>
                <w:szCs w:val="22"/>
              </w:rPr>
              <w:t xml:space="preserve">0 </w:t>
            </w:r>
          </w:p>
        </w:tc>
        <w:tc>
          <w:tcPr>
            <w:tcW w:w="1863" w:type="dxa"/>
            <w:gridSpan w:val="2"/>
            <w:tcBorders>
              <w:top w:val="single" w:color="auto" w:sz="4" w:space="0"/>
              <w:left w:val="nil"/>
              <w:bottom w:val="single" w:color="auto" w:sz="4" w:space="0"/>
              <w:right w:val="single" w:color="auto" w:sz="4" w:space="0"/>
            </w:tcBorders>
            <w:vAlign w:val="center"/>
          </w:tcPr>
          <w:p>
            <w:pPr>
              <w:widowControl/>
              <w:jc w:val="center"/>
              <w:rPr>
                <w:b/>
                <w:bCs/>
                <w:color w:val="000000"/>
                <w:kern w:val="0"/>
                <w:sz w:val="22"/>
                <w:szCs w:val="22"/>
              </w:rPr>
            </w:pPr>
            <w:r>
              <w:rPr>
                <w:rFonts w:hint="eastAsia" w:hAnsi="宋体"/>
                <w:b/>
                <w:bCs/>
                <w:color w:val="000000"/>
                <w:kern w:val="0"/>
                <w:sz w:val="22"/>
                <w:szCs w:val="22"/>
              </w:rPr>
              <w:t>购置机具台数</w:t>
            </w:r>
            <w:r>
              <w:rPr>
                <w:b/>
                <w:bCs/>
                <w:color w:val="000000"/>
                <w:kern w:val="0"/>
                <w:sz w:val="22"/>
                <w:szCs w:val="22"/>
              </w:rPr>
              <w:br w:type="textWrapping"/>
            </w:r>
            <w:r>
              <w:rPr>
                <w:rFonts w:hint="eastAsia" w:hAnsi="宋体"/>
                <w:b/>
                <w:bCs/>
                <w:color w:val="000000"/>
                <w:kern w:val="0"/>
                <w:sz w:val="22"/>
                <w:szCs w:val="22"/>
              </w:rPr>
              <w:t>（台）</w:t>
            </w:r>
          </w:p>
        </w:tc>
        <w:tc>
          <w:tcPr>
            <w:tcW w:w="1114" w:type="dxa"/>
            <w:tcBorders>
              <w:top w:val="single" w:color="auto" w:sz="4" w:space="0"/>
              <w:left w:val="nil"/>
              <w:bottom w:val="single" w:color="auto" w:sz="4" w:space="0"/>
              <w:right w:val="single" w:color="auto" w:sz="4" w:space="0"/>
            </w:tcBorders>
            <w:noWrap/>
            <w:vAlign w:val="center"/>
          </w:tcPr>
          <w:p>
            <w:pPr>
              <w:widowControl/>
              <w:jc w:val="right"/>
              <w:rPr>
                <w:color w:val="000000"/>
                <w:kern w:val="0"/>
                <w:sz w:val="22"/>
                <w:szCs w:val="22"/>
              </w:rPr>
            </w:pPr>
            <w:r>
              <w:rPr>
                <w:color w:val="000000"/>
                <w:kern w:val="0"/>
                <w:sz w:val="22"/>
                <w:szCs w:val="22"/>
              </w:rPr>
              <w:t xml:space="preserve">0 </w:t>
            </w:r>
          </w:p>
        </w:tc>
        <w:tc>
          <w:tcPr>
            <w:tcW w:w="2551" w:type="dxa"/>
            <w:gridSpan w:val="3"/>
            <w:tcBorders>
              <w:top w:val="single" w:color="auto" w:sz="4" w:space="0"/>
              <w:left w:val="nil"/>
              <w:bottom w:val="single" w:color="auto" w:sz="4" w:space="0"/>
              <w:right w:val="single" w:color="auto" w:sz="4" w:space="0"/>
            </w:tcBorders>
            <w:vAlign w:val="center"/>
          </w:tcPr>
          <w:p>
            <w:pPr>
              <w:widowControl/>
              <w:jc w:val="center"/>
              <w:rPr>
                <w:b/>
                <w:bCs/>
                <w:color w:val="000000"/>
                <w:kern w:val="0"/>
                <w:sz w:val="22"/>
                <w:szCs w:val="22"/>
              </w:rPr>
            </w:pPr>
            <w:r>
              <w:rPr>
                <w:rFonts w:hint="eastAsia" w:hAnsi="宋体"/>
                <w:b/>
                <w:bCs/>
                <w:color w:val="000000"/>
                <w:kern w:val="0"/>
                <w:sz w:val="22"/>
                <w:szCs w:val="22"/>
              </w:rPr>
              <w:t>报废机具台数</w:t>
            </w:r>
            <w:r>
              <w:rPr>
                <w:b/>
                <w:bCs/>
                <w:color w:val="000000"/>
                <w:kern w:val="0"/>
                <w:sz w:val="22"/>
                <w:szCs w:val="22"/>
              </w:rPr>
              <w:t>/</w:t>
            </w:r>
            <w:r>
              <w:rPr>
                <w:rFonts w:hint="eastAsia" w:hAnsi="宋体"/>
                <w:b/>
                <w:bCs/>
                <w:color w:val="000000"/>
                <w:kern w:val="0"/>
                <w:sz w:val="22"/>
                <w:szCs w:val="22"/>
              </w:rPr>
              <w:t>购置机具台数（</w:t>
            </w:r>
            <w:r>
              <w:rPr>
                <w:b/>
                <w:bCs/>
                <w:color w:val="000000"/>
                <w:kern w:val="0"/>
                <w:sz w:val="22"/>
                <w:szCs w:val="22"/>
              </w:rPr>
              <w:t>%</w:t>
            </w:r>
            <w:r>
              <w:rPr>
                <w:rFonts w:hint="eastAsia" w:hAnsi="宋体"/>
                <w:b/>
                <w:bCs/>
                <w:color w:val="000000"/>
                <w:kern w:val="0"/>
                <w:sz w:val="22"/>
                <w:szCs w:val="22"/>
              </w:rPr>
              <w:t>）</w:t>
            </w:r>
          </w:p>
        </w:tc>
        <w:tc>
          <w:tcPr>
            <w:tcW w:w="2134" w:type="dxa"/>
            <w:gridSpan w:val="3"/>
            <w:tcBorders>
              <w:top w:val="single" w:color="auto" w:sz="4" w:space="0"/>
              <w:left w:val="nil"/>
              <w:bottom w:val="single" w:color="auto" w:sz="4" w:space="0"/>
              <w:right w:val="single" w:color="000000" w:sz="4" w:space="0"/>
            </w:tcBorders>
            <w:noWrap/>
            <w:vAlign w:val="center"/>
          </w:tcPr>
          <w:p>
            <w:pPr>
              <w:widowControl/>
              <w:jc w:val="center"/>
              <w:rPr>
                <w:color w:val="000000"/>
                <w:kern w:val="0"/>
                <w:sz w:val="22"/>
                <w:szCs w:val="22"/>
              </w:rPr>
            </w:pPr>
            <w:r>
              <w:rPr>
                <w:color w:val="000000"/>
                <w:kern w:val="0"/>
                <w:sz w:val="22"/>
                <w:szCs w:val="22"/>
              </w:rPr>
              <w:t>#DIV/0!</w:t>
            </w:r>
          </w:p>
        </w:tc>
      </w:tr>
      <w:tr>
        <w:tblPrEx>
          <w:tblCellMar>
            <w:top w:w="0" w:type="dxa"/>
            <w:left w:w="108" w:type="dxa"/>
            <w:bottom w:w="0" w:type="dxa"/>
            <w:right w:w="108" w:type="dxa"/>
          </w:tblCellMar>
        </w:tblPrEx>
        <w:trPr>
          <w:trHeight w:val="1035" w:hRule="atLeast"/>
        </w:trPr>
        <w:tc>
          <w:tcPr>
            <w:tcW w:w="1702" w:type="dxa"/>
            <w:tcBorders>
              <w:top w:val="nil"/>
              <w:left w:val="single" w:color="auto" w:sz="4" w:space="0"/>
              <w:bottom w:val="single" w:color="auto" w:sz="4" w:space="0"/>
              <w:right w:val="single" w:color="auto" w:sz="4" w:space="0"/>
            </w:tcBorders>
            <w:noWrap/>
            <w:vAlign w:val="center"/>
          </w:tcPr>
          <w:p>
            <w:pPr>
              <w:widowControl/>
              <w:jc w:val="center"/>
              <w:rPr>
                <w:b/>
                <w:bCs/>
                <w:color w:val="000000"/>
                <w:kern w:val="0"/>
                <w:sz w:val="22"/>
                <w:szCs w:val="22"/>
              </w:rPr>
            </w:pPr>
            <w:r>
              <w:rPr>
                <w:rFonts w:hint="eastAsia" w:hAnsi="宋体"/>
                <w:b/>
                <w:bCs/>
                <w:color w:val="000000"/>
                <w:kern w:val="0"/>
                <w:sz w:val="22"/>
                <w:szCs w:val="22"/>
              </w:rPr>
              <w:t>机型</w:t>
            </w:r>
          </w:p>
        </w:tc>
        <w:tc>
          <w:tcPr>
            <w:tcW w:w="2855" w:type="dxa"/>
            <w:gridSpan w:val="3"/>
            <w:tcBorders>
              <w:top w:val="single" w:color="auto" w:sz="4" w:space="0"/>
              <w:left w:val="nil"/>
              <w:bottom w:val="single" w:color="auto" w:sz="4" w:space="0"/>
              <w:right w:val="single" w:color="000000" w:sz="4" w:space="0"/>
            </w:tcBorders>
            <w:noWrap/>
            <w:vAlign w:val="center"/>
          </w:tcPr>
          <w:p>
            <w:pPr>
              <w:widowControl/>
              <w:jc w:val="center"/>
              <w:rPr>
                <w:b/>
                <w:bCs/>
                <w:color w:val="000000"/>
                <w:kern w:val="0"/>
                <w:sz w:val="22"/>
                <w:szCs w:val="22"/>
              </w:rPr>
            </w:pPr>
            <w:r>
              <w:rPr>
                <w:rFonts w:hint="eastAsia" w:hAnsi="宋体"/>
                <w:b/>
                <w:bCs/>
                <w:color w:val="000000"/>
                <w:kern w:val="0"/>
                <w:sz w:val="22"/>
                <w:szCs w:val="22"/>
              </w:rPr>
              <w:t>机具台数（台）</w:t>
            </w:r>
          </w:p>
        </w:tc>
        <w:tc>
          <w:tcPr>
            <w:tcW w:w="3665" w:type="dxa"/>
            <w:gridSpan w:val="4"/>
            <w:tcBorders>
              <w:top w:val="single" w:color="auto" w:sz="4" w:space="0"/>
              <w:left w:val="nil"/>
              <w:bottom w:val="single" w:color="auto" w:sz="4" w:space="0"/>
              <w:right w:val="single" w:color="000000" w:sz="4" w:space="0"/>
            </w:tcBorders>
            <w:noWrap/>
            <w:vAlign w:val="center"/>
          </w:tcPr>
          <w:p>
            <w:pPr>
              <w:widowControl/>
              <w:jc w:val="center"/>
              <w:rPr>
                <w:b/>
                <w:bCs/>
                <w:color w:val="000000"/>
                <w:kern w:val="0"/>
                <w:sz w:val="22"/>
                <w:szCs w:val="22"/>
              </w:rPr>
            </w:pPr>
            <w:r>
              <w:rPr>
                <w:rFonts w:hint="eastAsia" w:hAnsi="宋体"/>
                <w:b/>
                <w:bCs/>
                <w:color w:val="000000"/>
                <w:kern w:val="0"/>
                <w:sz w:val="22"/>
                <w:szCs w:val="22"/>
              </w:rPr>
              <w:t>补贴资金数（万元）</w:t>
            </w:r>
          </w:p>
        </w:tc>
        <w:tc>
          <w:tcPr>
            <w:tcW w:w="2134" w:type="dxa"/>
            <w:gridSpan w:val="3"/>
            <w:tcBorders>
              <w:top w:val="single" w:color="auto" w:sz="4" w:space="0"/>
              <w:left w:val="nil"/>
              <w:bottom w:val="single" w:color="auto" w:sz="4" w:space="0"/>
              <w:right w:val="single" w:color="000000" w:sz="4" w:space="0"/>
            </w:tcBorders>
            <w:noWrap/>
            <w:vAlign w:val="center"/>
          </w:tcPr>
          <w:p>
            <w:pPr>
              <w:widowControl/>
              <w:jc w:val="center"/>
              <w:rPr>
                <w:b/>
                <w:bCs/>
                <w:color w:val="000000"/>
                <w:kern w:val="0"/>
                <w:sz w:val="22"/>
                <w:szCs w:val="22"/>
              </w:rPr>
            </w:pPr>
            <w:r>
              <w:rPr>
                <w:rFonts w:hint="eastAsia" w:hAnsi="宋体"/>
                <w:b/>
                <w:bCs/>
                <w:color w:val="000000"/>
                <w:kern w:val="0"/>
                <w:sz w:val="22"/>
                <w:szCs w:val="22"/>
              </w:rPr>
              <w:t>受益农户数（户）</w:t>
            </w:r>
            <w:r>
              <w:rPr>
                <w:b/>
                <w:bCs/>
                <w:color w:val="000000"/>
                <w:kern w:val="0"/>
                <w:sz w:val="22"/>
                <w:szCs w:val="22"/>
              </w:rPr>
              <w:t xml:space="preserve">       </w:t>
            </w:r>
          </w:p>
        </w:tc>
      </w:tr>
      <w:tr>
        <w:tblPrEx>
          <w:tblCellMar>
            <w:top w:w="0" w:type="dxa"/>
            <w:left w:w="108" w:type="dxa"/>
            <w:bottom w:w="0" w:type="dxa"/>
            <w:right w:w="108" w:type="dxa"/>
          </w:tblCellMar>
        </w:tblPrEx>
        <w:trPr>
          <w:trHeight w:val="1035" w:hRule="atLeast"/>
        </w:trPr>
        <w:tc>
          <w:tcPr>
            <w:tcW w:w="1702"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rFonts w:hint="eastAsia" w:hAnsi="宋体"/>
                <w:color w:val="000000"/>
                <w:kern w:val="0"/>
                <w:sz w:val="22"/>
                <w:szCs w:val="22"/>
              </w:rPr>
              <w:t>报废申请数量</w:t>
            </w:r>
            <w:r>
              <w:rPr>
                <w:color w:val="000000"/>
                <w:kern w:val="0"/>
                <w:sz w:val="22"/>
                <w:szCs w:val="22"/>
                <w:vertAlign w:val="superscript"/>
              </w:rPr>
              <w:t>1</w:t>
            </w:r>
          </w:p>
        </w:tc>
        <w:tc>
          <w:tcPr>
            <w:tcW w:w="992"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rFonts w:hint="eastAsia" w:hAnsi="宋体"/>
                <w:color w:val="000000"/>
                <w:kern w:val="0"/>
                <w:sz w:val="22"/>
                <w:szCs w:val="22"/>
              </w:rPr>
              <w:t>报废结算数量</w:t>
            </w:r>
            <w:r>
              <w:rPr>
                <w:color w:val="000000"/>
                <w:kern w:val="0"/>
                <w:sz w:val="22"/>
                <w:szCs w:val="22"/>
                <w:vertAlign w:val="superscript"/>
              </w:rPr>
              <w:t>2</w:t>
            </w:r>
          </w:p>
        </w:tc>
        <w:tc>
          <w:tcPr>
            <w:tcW w:w="871"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rFonts w:hint="eastAsia" w:hAnsi="宋体"/>
                <w:color w:val="000000"/>
                <w:kern w:val="0"/>
                <w:sz w:val="22"/>
                <w:szCs w:val="22"/>
              </w:rPr>
              <w:t>更新</w:t>
            </w:r>
            <w:r>
              <w:rPr>
                <w:color w:val="000000"/>
                <w:kern w:val="0"/>
                <w:sz w:val="22"/>
                <w:szCs w:val="22"/>
              </w:rPr>
              <w:br w:type="textWrapping"/>
            </w:r>
            <w:r>
              <w:rPr>
                <w:rFonts w:hint="eastAsia" w:hAnsi="宋体"/>
                <w:color w:val="000000"/>
                <w:kern w:val="0"/>
                <w:sz w:val="22"/>
                <w:szCs w:val="22"/>
              </w:rPr>
              <w:t>数量</w:t>
            </w:r>
            <w:r>
              <w:rPr>
                <w:color w:val="000000"/>
                <w:kern w:val="0"/>
                <w:sz w:val="22"/>
                <w:szCs w:val="22"/>
                <w:vertAlign w:val="superscript"/>
              </w:rPr>
              <w:t>3</w:t>
            </w:r>
          </w:p>
        </w:tc>
        <w:tc>
          <w:tcPr>
            <w:tcW w:w="1114"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rFonts w:hint="eastAsia" w:hAnsi="宋体"/>
                <w:color w:val="000000"/>
                <w:kern w:val="0"/>
                <w:sz w:val="22"/>
                <w:szCs w:val="22"/>
              </w:rPr>
              <w:t>报废申请资金</w:t>
            </w:r>
            <w:r>
              <w:rPr>
                <w:color w:val="000000"/>
                <w:kern w:val="0"/>
                <w:sz w:val="22"/>
                <w:szCs w:val="22"/>
                <w:vertAlign w:val="superscript"/>
              </w:rPr>
              <w:t>1</w:t>
            </w:r>
          </w:p>
        </w:tc>
        <w:tc>
          <w:tcPr>
            <w:tcW w:w="992"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rFonts w:hint="eastAsia" w:hAnsi="宋体"/>
                <w:color w:val="000000"/>
                <w:kern w:val="0"/>
                <w:sz w:val="22"/>
                <w:szCs w:val="22"/>
              </w:rPr>
              <w:t>报废结算资金</w:t>
            </w:r>
            <w:r>
              <w:rPr>
                <w:color w:val="000000"/>
                <w:kern w:val="0"/>
                <w:sz w:val="22"/>
                <w:szCs w:val="22"/>
                <w:vertAlign w:val="superscript"/>
              </w:rPr>
              <w:t>2</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更新资金</w:t>
            </w:r>
            <w:r>
              <w:rPr>
                <w:color w:val="000000"/>
                <w:kern w:val="0"/>
                <w:sz w:val="22"/>
                <w:szCs w:val="22"/>
                <w:vertAlign w:val="superscript"/>
              </w:rPr>
              <w:t>3</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合计</w:t>
            </w:r>
          </w:p>
        </w:tc>
        <w:tc>
          <w:tcPr>
            <w:tcW w:w="709"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报废</w:t>
            </w:r>
          </w:p>
        </w:tc>
        <w:tc>
          <w:tcPr>
            <w:tcW w:w="709" w:type="dxa"/>
            <w:tcBorders>
              <w:top w:val="nil"/>
              <w:left w:val="nil"/>
              <w:bottom w:val="single" w:color="auto" w:sz="4" w:space="0"/>
              <w:right w:val="single" w:color="auto" w:sz="4" w:space="0"/>
            </w:tcBorders>
            <w:vAlign w:val="center"/>
          </w:tcPr>
          <w:p>
            <w:pPr>
              <w:widowControl/>
              <w:rPr>
                <w:color w:val="000000"/>
                <w:kern w:val="0"/>
                <w:sz w:val="22"/>
                <w:szCs w:val="22"/>
              </w:rPr>
            </w:pPr>
            <w:r>
              <w:rPr>
                <w:rFonts w:hint="eastAsia" w:hAnsi="宋体"/>
                <w:color w:val="000000"/>
                <w:kern w:val="0"/>
                <w:sz w:val="22"/>
                <w:szCs w:val="22"/>
              </w:rPr>
              <w:t>更新</w:t>
            </w:r>
          </w:p>
        </w:tc>
        <w:tc>
          <w:tcPr>
            <w:tcW w:w="716" w:type="dxa"/>
            <w:tcBorders>
              <w:top w:val="nil"/>
              <w:left w:val="nil"/>
              <w:bottom w:val="single" w:color="auto" w:sz="4" w:space="0"/>
              <w:right w:val="single" w:color="auto" w:sz="4" w:space="0"/>
            </w:tcBorders>
            <w:vAlign w:val="center"/>
          </w:tcPr>
          <w:p>
            <w:pPr>
              <w:widowControl/>
              <w:rPr>
                <w:color w:val="000000"/>
                <w:kern w:val="0"/>
                <w:sz w:val="22"/>
                <w:szCs w:val="22"/>
              </w:rPr>
            </w:pPr>
            <w:r>
              <w:rPr>
                <w:rFonts w:hint="eastAsia" w:hAnsi="宋体"/>
                <w:color w:val="000000"/>
                <w:kern w:val="0"/>
                <w:sz w:val="22"/>
                <w:szCs w:val="22"/>
              </w:rPr>
              <w:t>合计</w:t>
            </w:r>
          </w:p>
        </w:tc>
      </w:tr>
      <w:tr>
        <w:tblPrEx>
          <w:tblCellMar>
            <w:top w:w="0" w:type="dxa"/>
            <w:left w:w="108" w:type="dxa"/>
            <w:bottom w:w="0" w:type="dxa"/>
            <w:right w:w="108" w:type="dxa"/>
          </w:tblCellMar>
        </w:tblPrEx>
        <w:trPr>
          <w:trHeight w:val="819" w:hRule="atLeast"/>
        </w:trPr>
        <w:tc>
          <w:tcPr>
            <w:tcW w:w="170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22"/>
                <w:szCs w:val="22"/>
              </w:rPr>
            </w:pPr>
            <w:r>
              <w:rPr>
                <w:color w:val="000000"/>
                <w:kern w:val="0"/>
                <w:sz w:val="22"/>
                <w:szCs w:val="22"/>
              </w:rPr>
              <w:t xml:space="preserve">1. </w:t>
            </w:r>
            <w:r>
              <w:rPr>
                <w:rFonts w:hint="eastAsia" w:hAnsi="宋体"/>
                <w:color w:val="000000"/>
                <w:kern w:val="0"/>
                <w:sz w:val="22"/>
                <w:szCs w:val="22"/>
              </w:rPr>
              <w:t>拖拉机</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7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1114"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709" w:type="dxa"/>
            <w:tcBorders>
              <w:top w:val="nil"/>
              <w:left w:val="nil"/>
              <w:bottom w:val="single" w:color="auto" w:sz="4" w:space="0"/>
              <w:right w:val="single" w:color="auto" w:sz="4" w:space="0"/>
            </w:tcBorders>
            <w:noWrap/>
            <w:vAlign w:val="center"/>
          </w:tcPr>
          <w:p>
            <w:pPr>
              <w:widowControl/>
              <w:rPr>
                <w:color w:val="000000"/>
                <w:kern w:val="0"/>
                <w:sz w:val="22"/>
                <w:szCs w:val="22"/>
              </w:rPr>
            </w:pPr>
            <w:r>
              <w:rPr>
                <w:rFonts w:hint="eastAsia" w:hAnsi="宋体"/>
                <w:color w:val="000000"/>
                <w:kern w:val="0"/>
                <w:sz w:val="22"/>
                <w:szCs w:val="22"/>
              </w:rPr>
              <w:t>　</w:t>
            </w:r>
          </w:p>
        </w:tc>
        <w:tc>
          <w:tcPr>
            <w:tcW w:w="709" w:type="dxa"/>
            <w:tcBorders>
              <w:top w:val="nil"/>
              <w:left w:val="nil"/>
              <w:bottom w:val="single" w:color="auto" w:sz="4" w:space="0"/>
              <w:right w:val="single" w:color="auto" w:sz="4" w:space="0"/>
            </w:tcBorders>
            <w:vAlign w:val="center"/>
          </w:tcPr>
          <w:p>
            <w:pPr>
              <w:widowControl/>
              <w:rPr>
                <w:color w:val="000000"/>
                <w:kern w:val="0"/>
                <w:sz w:val="22"/>
                <w:szCs w:val="22"/>
              </w:rPr>
            </w:pPr>
          </w:p>
        </w:tc>
        <w:tc>
          <w:tcPr>
            <w:tcW w:w="716" w:type="dxa"/>
            <w:tcBorders>
              <w:top w:val="nil"/>
              <w:left w:val="nil"/>
              <w:bottom w:val="single" w:color="auto" w:sz="4" w:space="0"/>
              <w:right w:val="single" w:color="auto" w:sz="4" w:space="0"/>
            </w:tcBorders>
            <w:vAlign w:val="center"/>
          </w:tcPr>
          <w:p>
            <w:pPr>
              <w:widowControl/>
              <w:ind w:firstLine="220" w:firstLineChars="100"/>
              <w:rPr>
                <w:color w:val="000000"/>
                <w:kern w:val="0"/>
                <w:sz w:val="22"/>
                <w:szCs w:val="22"/>
              </w:rPr>
            </w:pPr>
          </w:p>
          <w:p>
            <w:pPr>
              <w:widowControl/>
              <w:ind w:firstLine="220" w:firstLineChars="100"/>
              <w:rPr>
                <w:color w:val="000000"/>
                <w:kern w:val="0"/>
                <w:sz w:val="22"/>
                <w:szCs w:val="22"/>
              </w:rPr>
            </w:pPr>
            <w:r>
              <w:rPr>
                <w:color w:val="000000"/>
                <w:kern w:val="0"/>
                <w:sz w:val="22"/>
                <w:szCs w:val="22"/>
              </w:rPr>
              <w:t>0</w:t>
            </w:r>
          </w:p>
        </w:tc>
      </w:tr>
      <w:tr>
        <w:tblPrEx>
          <w:tblCellMar>
            <w:top w:w="0" w:type="dxa"/>
            <w:left w:w="108" w:type="dxa"/>
            <w:bottom w:w="0" w:type="dxa"/>
            <w:right w:w="108" w:type="dxa"/>
          </w:tblCellMar>
        </w:tblPrEx>
        <w:trPr>
          <w:trHeight w:val="702" w:hRule="atLeast"/>
        </w:trPr>
        <w:tc>
          <w:tcPr>
            <w:tcW w:w="170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22"/>
                <w:szCs w:val="22"/>
              </w:rPr>
            </w:pPr>
            <w:r>
              <w:rPr>
                <w:color w:val="000000"/>
                <w:kern w:val="0"/>
                <w:sz w:val="22"/>
                <w:szCs w:val="22"/>
              </w:rPr>
              <w:t xml:space="preserve">2. </w:t>
            </w:r>
            <w:r>
              <w:rPr>
                <w:rFonts w:hint="eastAsia" w:hAnsi="宋体"/>
                <w:color w:val="000000"/>
                <w:kern w:val="0"/>
                <w:sz w:val="22"/>
                <w:szCs w:val="22"/>
              </w:rPr>
              <w:t>联合收割机</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7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1114"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709"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9" w:type="dxa"/>
            <w:tcBorders>
              <w:top w:val="nil"/>
              <w:left w:val="nil"/>
              <w:bottom w:val="single" w:color="auto" w:sz="4" w:space="0"/>
              <w:right w:val="single" w:color="auto" w:sz="4" w:space="0"/>
            </w:tcBorders>
            <w:vAlign w:val="center"/>
          </w:tcPr>
          <w:p>
            <w:pPr>
              <w:widowControl/>
              <w:jc w:val="center"/>
              <w:rPr>
                <w:color w:val="000000"/>
                <w:kern w:val="0"/>
                <w:sz w:val="22"/>
                <w:szCs w:val="22"/>
              </w:rPr>
            </w:pPr>
          </w:p>
        </w:tc>
        <w:tc>
          <w:tcPr>
            <w:tcW w:w="716"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color w:val="000000"/>
                <w:kern w:val="0"/>
                <w:sz w:val="22"/>
                <w:szCs w:val="22"/>
              </w:rPr>
              <w:t>0</w:t>
            </w:r>
          </w:p>
        </w:tc>
      </w:tr>
      <w:tr>
        <w:tblPrEx>
          <w:tblCellMar>
            <w:top w:w="0" w:type="dxa"/>
            <w:left w:w="108" w:type="dxa"/>
            <w:bottom w:w="0" w:type="dxa"/>
            <w:right w:w="108" w:type="dxa"/>
          </w:tblCellMar>
        </w:tblPrEx>
        <w:trPr>
          <w:trHeight w:val="684" w:hRule="atLeast"/>
        </w:trPr>
        <w:tc>
          <w:tcPr>
            <w:tcW w:w="170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22"/>
                <w:szCs w:val="22"/>
              </w:rPr>
            </w:pPr>
            <w:r>
              <w:rPr>
                <w:color w:val="000000"/>
                <w:kern w:val="0"/>
                <w:sz w:val="22"/>
                <w:szCs w:val="22"/>
              </w:rPr>
              <w:t xml:space="preserve">3. </w:t>
            </w:r>
            <w:r>
              <w:rPr>
                <w:rFonts w:hint="eastAsia" w:hAnsi="宋体"/>
                <w:color w:val="000000"/>
                <w:kern w:val="0"/>
                <w:sz w:val="22"/>
                <w:szCs w:val="22"/>
              </w:rPr>
              <w:t>水稻插秧机</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7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1114"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709"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9" w:type="dxa"/>
            <w:tcBorders>
              <w:top w:val="nil"/>
              <w:left w:val="nil"/>
              <w:bottom w:val="single" w:color="auto" w:sz="4" w:space="0"/>
              <w:right w:val="single" w:color="auto" w:sz="4" w:space="0"/>
            </w:tcBorders>
            <w:vAlign w:val="center"/>
          </w:tcPr>
          <w:p>
            <w:pPr>
              <w:widowControl/>
              <w:jc w:val="center"/>
              <w:rPr>
                <w:color w:val="000000"/>
                <w:kern w:val="0"/>
                <w:sz w:val="22"/>
                <w:szCs w:val="22"/>
              </w:rPr>
            </w:pPr>
          </w:p>
        </w:tc>
        <w:tc>
          <w:tcPr>
            <w:tcW w:w="716"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color w:val="000000"/>
                <w:kern w:val="0"/>
                <w:sz w:val="22"/>
                <w:szCs w:val="22"/>
              </w:rPr>
              <w:t>0</w:t>
            </w:r>
          </w:p>
        </w:tc>
      </w:tr>
      <w:tr>
        <w:tblPrEx>
          <w:tblCellMar>
            <w:top w:w="0" w:type="dxa"/>
            <w:left w:w="108" w:type="dxa"/>
            <w:bottom w:w="0" w:type="dxa"/>
            <w:right w:w="108" w:type="dxa"/>
          </w:tblCellMar>
        </w:tblPrEx>
        <w:trPr>
          <w:trHeight w:val="708" w:hRule="atLeast"/>
        </w:trPr>
        <w:tc>
          <w:tcPr>
            <w:tcW w:w="170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22"/>
                <w:szCs w:val="22"/>
              </w:rPr>
            </w:pPr>
            <w:r>
              <w:rPr>
                <w:color w:val="000000"/>
                <w:kern w:val="0"/>
                <w:sz w:val="22"/>
                <w:szCs w:val="22"/>
              </w:rPr>
              <w:t xml:space="preserve">4. </w:t>
            </w:r>
            <w:r>
              <w:rPr>
                <w:rFonts w:hint="eastAsia" w:hAnsi="宋体"/>
                <w:color w:val="000000"/>
                <w:kern w:val="0"/>
                <w:sz w:val="22"/>
                <w:szCs w:val="22"/>
              </w:rPr>
              <w:t>其他</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7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1114"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709"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9" w:type="dxa"/>
            <w:tcBorders>
              <w:top w:val="nil"/>
              <w:left w:val="nil"/>
              <w:bottom w:val="single" w:color="auto" w:sz="4" w:space="0"/>
              <w:right w:val="single" w:color="auto" w:sz="4" w:space="0"/>
            </w:tcBorders>
            <w:vAlign w:val="center"/>
          </w:tcPr>
          <w:p>
            <w:pPr>
              <w:widowControl/>
              <w:jc w:val="center"/>
              <w:rPr>
                <w:color w:val="000000"/>
                <w:kern w:val="0"/>
                <w:sz w:val="22"/>
                <w:szCs w:val="22"/>
              </w:rPr>
            </w:pPr>
          </w:p>
        </w:tc>
        <w:tc>
          <w:tcPr>
            <w:tcW w:w="716"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color w:val="000000"/>
                <w:kern w:val="0"/>
                <w:sz w:val="22"/>
                <w:szCs w:val="22"/>
              </w:rPr>
              <w:t>0</w:t>
            </w:r>
          </w:p>
        </w:tc>
      </w:tr>
      <w:tr>
        <w:tblPrEx>
          <w:tblCellMar>
            <w:top w:w="0" w:type="dxa"/>
            <w:left w:w="108" w:type="dxa"/>
            <w:bottom w:w="0" w:type="dxa"/>
            <w:right w:w="108" w:type="dxa"/>
          </w:tblCellMar>
        </w:tblPrEx>
        <w:trPr>
          <w:trHeight w:val="690" w:hRule="atLeast"/>
        </w:trPr>
        <w:tc>
          <w:tcPr>
            <w:tcW w:w="1702" w:type="dxa"/>
            <w:tcBorders>
              <w:top w:val="nil"/>
              <w:left w:val="single" w:color="auto" w:sz="4" w:space="0"/>
              <w:bottom w:val="single" w:color="auto" w:sz="4" w:space="0"/>
              <w:right w:val="single" w:color="auto" w:sz="4" w:space="0"/>
            </w:tcBorders>
            <w:noWrap/>
            <w:vAlign w:val="center"/>
          </w:tcPr>
          <w:p>
            <w:pPr>
              <w:widowControl/>
              <w:jc w:val="center"/>
              <w:rPr>
                <w:b/>
                <w:bCs/>
                <w:color w:val="000000"/>
                <w:kern w:val="0"/>
                <w:sz w:val="22"/>
                <w:szCs w:val="22"/>
              </w:rPr>
            </w:pPr>
            <w:r>
              <w:rPr>
                <w:rFonts w:hint="eastAsia" w:hAnsi="宋体"/>
                <w:b/>
                <w:bCs/>
                <w:color w:val="000000"/>
                <w:kern w:val="0"/>
                <w:sz w:val="22"/>
                <w:szCs w:val="22"/>
              </w:rPr>
              <w:t>累计</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 </w:t>
            </w:r>
          </w:p>
        </w:tc>
        <w:tc>
          <w:tcPr>
            <w:tcW w:w="87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 </w:t>
            </w:r>
          </w:p>
        </w:tc>
        <w:tc>
          <w:tcPr>
            <w:tcW w:w="1114"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 xml:space="preserve">0.00 </w:t>
            </w:r>
          </w:p>
        </w:tc>
        <w:tc>
          <w:tcPr>
            <w:tcW w:w="709"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color w:val="000000"/>
                <w:kern w:val="0"/>
                <w:sz w:val="22"/>
                <w:szCs w:val="22"/>
              </w:rPr>
              <w:t>0</w:t>
            </w:r>
          </w:p>
        </w:tc>
        <w:tc>
          <w:tcPr>
            <w:tcW w:w="709"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color w:val="000000"/>
                <w:kern w:val="0"/>
                <w:sz w:val="22"/>
                <w:szCs w:val="22"/>
              </w:rPr>
              <w:t>0</w:t>
            </w:r>
          </w:p>
        </w:tc>
        <w:tc>
          <w:tcPr>
            <w:tcW w:w="716" w:type="dxa"/>
            <w:tcBorders>
              <w:top w:val="nil"/>
              <w:left w:val="nil"/>
              <w:bottom w:val="single" w:color="auto" w:sz="4" w:space="0"/>
              <w:right w:val="single" w:color="auto" w:sz="4" w:space="0"/>
            </w:tcBorders>
            <w:vAlign w:val="center"/>
          </w:tcPr>
          <w:p>
            <w:pPr>
              <w:widowControl/>
              <w:jc w:val="center"/>
              <w:rPr>
                <w:color w:val="000000"/>
                <w:kern w:val="0"/>
                <w:sz w:val="22"/>
                <w:szCs w:val="22"/>
              </w:rPr>
            </w:pPr>
            <w:r>
              <w:rPr>
                <w:color w:val="000000"/>
                <w:kern w:val="0"/>
                <w:sz w:val="22"/>
                <w:szCs w:val="22"/>
              </w:rPr>
              <w:t>0</w:t>
            </w:r>
          </w:p>
        </w:tc>
      </w:tr>
      <w:tr>
        <w:tblPrEx>
          <w:tblCellMar>
            <w:top w:w="0" w:type="dxa"/>
            <w:left w:w="108" w:type="dxa"/>
            <w:bottom w:w="0" w:type="dxa"/>
            <w:right w:w="108" w:type="dxa"/>
          </w:tblCellMar>
        </w:tblPrEx>
        <w:trPr>
          <w:trHeight w:val="1035" w:hRule="atLeast"/>
        </w:trPr>
        <w:tc>
          <w:tcPr>
            <w:tcW w:w="1702" w:type="dxa"/>
            <w:tcBorders>
              <w:top w:val="nil"/>
              <w:left w:val="single" w:color="auto" w:sz="4" w:space="0"/>
              <w:bottom w:val="single" w:color="auto" w:sz="4" w:space="0"/>
              <w:right w:val="single" w:color="auto" w:sz="4" w:space="0"/>
            </w:tcBorders>
            <w:noWrap/>
            <w:vAlign w:val="center"/>
          </w:tcPr>
          <w:p>
            <w:pPr>
              <w:widowControl/>
              <w:jc w:val="center"/>
              <w:rPr>
                <w:b/>
                <w:bCs/>
                <w:color w:val="000000"/>
                <w:kern w:val="0"/>
                <w:sz w:val="22"/>
                <w:szCs w:val="22"/>
              </w:rPr>
            </w:pPr>
            <w:r>
              <w:rPr>
                <w:rFonts w:hint="eastAsia" w:hAnsi="宋体"/>
                <w:b/>
                <w:bCs/>
                <w:color w:val="000000"/>
                <w:kern w:val="0"/>
                <w:sz w:val="22"/>
                <w:szCs w:val="22"/>
              </w:rPr>
              <w:t>本月小计</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7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1114"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8"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9" w:type="dxa"/>
            <w:tcBorders>
              <w:top w:val="nil"/>
              <w:left w:val="nil"/>
              <w:bottom w:val="single" w:color="auto" w:sz="4" w:space="0"/>
              <w:right w:val="single" w:color="auto" w:sz="4" w:space="0"/>
            </w:tcBorders>
            <w:noWrap/>
            <w:vAlign w:val="center"/>
          </w:tcPr>
          <w:p>
            <w:pPr>
              <w:widowControl/>
              <w:jc w:val="center"/>
              <w:rPr>
                <w:color w:val="000000"/>
                <w:kern w:val="0"/>
                <w:sz w:val="22"/>
                <w:szCs w:val="22"/>
              </w:rPr>
            </w:pPr>
            <w:r>
              <w:rPr>
                <w:rFonts w:hint="eastAsia" w:hAnsi="宋体"/>
                <w:color w:val="000000"/>
                <w:kern w:val="0"/>
                <w:sz w:val="22"/>
                <w:szCs w:val="22"/>
              </w:rPr>
              <w:t>　</w:t>
            </w:r>
          </w:p>
        </w:tc>
        <w:tc>
          <w:tcPr>
            <w:tcW w:w="709" w:type="dxa"/>
            <w:tcBorders>
              <w:top w:val="nil"/>
              <w:left w:val="nil"/>
              <w:bottom w:val="single" w:color="auto" w:sz="4" w:space="0"/>
              <w:right w:val="single" w:color="auto" w:sz="4" w:space="0"/>
            </w:tcBorders>
          </w:tcPr>
          <w:p>
            <w:pPr>
              <w:widowControl/>
              <w:jc w:val="center"/>
              <w:rPr>
                <w:color w:val="000000"/>
                <w:kern w:val="0"/>
                <w:sz w:val="22"/>
                <w:szCs w:val="22"/>
              </w:rPr>
            </w:pPr>
          </w:p>
        </w:tc>
        <w:tc>
          <w:tcPr>
            <w:tcW w:w="716" w:type="dxa"/>
            <w:tcBorders>
              <w:top w:val="nil"/>
              <w:left w:val="nil"/>
              <w:bottom w:val="single" w:color="auto" w:sz="4" w:space="0"/>
              <w:right w:val="single" w:color="auto" w:sz="4" w:space="0"/>
            </w:tcBorders>
          </w:tcPr>
          <w:p>
            <w:pPr>
              <w:widowControl/>
              <w:jc w:val="center"/>
              <w:rPr>
                <w:color w:val="000000"/>
                <w:kern w:val="0"/>
                <w:sz w:val="22"/>
                <w:szCs w:val="22"/>
              </w:rPr>
            </w:pPr>
          </w:p>
        </w:tc>
      </w:tr>
      <w:tr>
        <w:tblPrEx>
          <w:tblCellMar>
            <w:top w:w="0" w:type="dxa"/>
            <w:left w:w="108" w:type="dxa"/>
            <w:bottom w:w="0" w:type="dxa"/>
            <w:right w:w="108" w:type="dxa"/>
          </w:tblCellMar>
        </w:tblPrEx>
        <w:trPr>
          <w:trHeight w:val="1920" w:hRule="atLeast"/>
        </w:trPr>
        <w:tc>
          <w:tcPr>
            <w:tcW w:w="10356" w:type="dxa"/>
            <w:gridSpan w:val="11"/>
            <w:tcBorders>
              <w:top w:val="single" w:color="auto" w:sz="4" w:space="0"/>
              <w:left w:val="single" w:color="auto" w:sz="4" w:space="0"/>
              <w:bottom w:val="single" w:color="auto" w:sz="4" w:space="0"/>
              <w:right w:val="single" w:color="000000" w:sz="4" w:space="0"/>
            </w:tcBorders>
          </w:tcPr>
          <w:p>
            <w:pPr>
              <w:widowControl/>
              <w:jc w:val="left"/>
              <w:rPr>
                <w:color w:val="000000"/>
                <w:kern w:val="0"/>
                <w:sz w:val="22"/>
                <w:szCs w:val="22"/>
              </w:rPr>
            </w:pPr>
            <w:r>
              <w:rPr>
                <w:rFonts w:hint="eastAsia" w:hAnsi="宋体"/>
                <w:color w:val="000000"/>
                <w:kern w:val="0"/>
                <w:sz w:val="22"/>
                <w:szCs w:val="22"/>
              </w:rPr>
              <w:t>备注：</w:t>
            </w:r>
            <w:r>
              <w:rPr>
                <w:color w:val="000000"/>
                <w:kern w:val="0"/>
                <w:sz w:val="22"/>
                <w:szCs w:val="22"/>
              </w:rPr>
              <w:br w:type="textWrapping"/>
            </w:r>
            <w:r>
              <w:rPr>
                <w:color w:val="000000"/>
                <w:kern w:val="0"/>
                <w:sz w:val="22"/>
                <w:szCs w:val="22"/>
              </w:rPr>
              <w:t xml:space="preserve">1. </w:t>
            </w:r>
            <w:r>
              <w:rPr>
                <w:rFonts w:hint="eastAsia" w:hAnsi="宋体"/>
                <w:color w:val="000000"/>
                <w:kern w:val="0"/>
                <w:sz w:val="22"/>
                <w:szCs w:val="22"/>
              </w:rPr>
              <w:t>报废申请数量，是指回收企业回收机具后填报的、经机主在《报废农业机械回收确认表》签字后，上报农机管理部门的申请补贴的机具数和资金数。</w:t>
            </w:r>
            <w:r>
              <w:rPr>
                <w:color w:val="000000"/>
                <w:kern w:val="0"/>
                <w:sz w:val="22"/>
                <w:szCs w:val="22"/>
              </w:rPr>
              <w:br w:type="textWrapping"/>
            </w:r>
            <w:r>
              <w:rPr>
                <w:color w:val="000000"/>
                <w:kern w:val="0"/>
                <w:sz w:val="22"/>
                <w:szCs w:val="22"/>
              </w:rPr>
              <w:t xml:space="preserve">2. </w:t>
            </w:r>
            <w:r>
              <w:rPr>
                <w:rFonts w:hint="eastAsia" w:hAnsi="宋体"/>
                <w:color w:val="000000"/>
                <w:kern w:val="0"/>
                <w:sz w:val="22"/>
                <w:szCs w:val="22"/>
              </w:rPr>
              <w:t>报废结算数量，是指财政部门通过审核、结算，向农民致富补贴资金后的机具数和资金数。</w:t>
            </w:r>
            <w:r>
              <w:rPr>
                <w:color w:val="000000"/>
                <w:kern w:val="0"/>
                <w:sz w:val="22"/>
                <w:szCs w:val="22"/>
              </w:rPr>
              <w:br w:type="textWrapping"/>
            </w:r>
            <w:r>
              <w:rPr>
                <w:color w:val="000000"/>
                <w:kern w:val="0"/>
                <w:sz w:val="22"/>
                <w:szCs w:val="22"/>
              </w:rPr>
              <w:t xml:space="preserve">3. </w:t>
            </w:r>
            <w:r>
              <w:rPr>
                <w:rFonts w:hint="eastAsia" w:hAnsi="宋体"/>
                <w:color w:val="000000"/>
                <w:kern w:val="0"/>
                <w:sz w:val="22"/>
                <w:szCs w:val="22"/>
              </w:rPr>
              <w:t>更新数量，是指当地实际购置的机具数和使用资金数。</w:t>
            </w:r>
            <w:r>
              <w:rPr>
                <w:color w:val="000000"/>
                <w:kern w:val="0"/>
                <w:sz w:val="22"/>
                <w:szCs w:val="22"/>
              </w:rPr>
              <w:br w:type="textWrapping"/>
            </w:r>
            <w:r>
              <w:rPr>
                <w:color w:val="000000"/>
                <w:kern w:val="0"/>
                <w:sz w:val="22"/>
                <w:szCs w:val="22"/>
              </w:rPr>
              <w:t xml:space="preserve">4. </w:t>
            </w:r>
            <w:r>
              <w:rPr>
                <w:rFonts w:hint="eastAsia" w:hAnsi="宋体"/>
                <w:color w:val="000000"/>
                <w:kern w:val="0"/>
                <w:sz w:val="22"/>
                <w:szCs w:val="22"/>
              </w:rPr>
              <w:t>每月</w:t>
            </w:r>
            <w:r>
              <w:rPr>
                <w:color w:val="000000"/>
                <w:kern w:val="0"/>
                <w:sz w:val="22"/>
                <w:szCs w:val="22"/>
              </w:rPr>
              <w:t>3</w:t>
            </w:r>
            <w:r>
              <w:rPr>
                <w:rFonts w:hint="eastAsia" w:hAnsi="宋体"/>
                <w:color w:val="000000"/>
                <w:kern w:val="0"/>
                <w:sz w:val="22"/>
                <w:szCs w:val="22"/>
              </w:rPr>
              <w:t>日前，报送截至上个月的累计报废更新实施情况。</w:t>
            </w:r>
            <w:r>
              <w:rPr>
                <w:color w:val="000000"/>
                <w:kern w:val="0"/>
                <w:sz w:val="22"/>
                <w:szCs w:val="22"/>
              </w:rPr>
              <w:br w:type="textWrapping"/>
            </w:r>
            <w:r>
              <w:rPr>
                <w:color w:val="000000"/>
                <w:kern w:val="0"/>
                <w:sz w:val="22"/>
                <w:szCs w:val="22"/>
              </w:rPr>
              <w:t xml:space="preserve">5. </w:t>
            </w:r>
            <w:r>
              <w:rPr>
                <w:rFonts w:hint="eastAsia" w:hAnsi="宋体"/>
                <w:color w:val="000000"/>
                <w:kern w:val="0"/>
                <w:sz w:val="22"/>
                <w:szCs w:val="22"/>
              </w:rPr>
              <w:t>报送邮箱：</w:t>
            </w:r>
            <w:r>
              <w:rPr>
                <w:color w:val="000000"/>
                <w:kern w:val="0"/>
                <w:sz w:val="22"/>
                <w:szCs w:val="22"/>
              </w:rPr>
              <w:t xml:space="preserve">      </w:t>
            </w:r>
            <w:r>
              <w:rPr>
                <w:rFonts w:hint="eastAsia" w:hAnsi="宋体"/>
                <w:color w:val="000000"/>
                <w:kern w:val="0"/>
                <w:sz w:val="22"/>
                <w:szCs w:val="22"/>
              </w:rPr>
              <w:t>联系电话：</w:t>
            </w:r>
          </w:p>
        </w:tc>
      </w:tr>
    </w:tbl>
    <w:p>
      <w:pPr>
        <w:jc w:val="left"/>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附件5</w:t>
      </w:r>
    </w:p>
    <w:p>
      <w:pPr>
        <w:jc w:val="center"/>
        <w:rPr>
          <w:rFonts w:eastAsia="方正小标宋简体"/>
          <w:bCs/>
          <w:kern w:val="0"/>
          <w:sz w:val="44"/>
          <w:szCs w:val="44"/>
        </w:rPr>
      </w:pPr>
      <w:r>
        <w:rPr>
          <w:rFonts w:hint="eastAsia" w:eastAsia="方正小标宋简体"/>
          <w:bCs/>
          <w:kern w:val="0"/>
          <w:sz w:val="44"/>
          <w:szCs w:val="44"/>
        </w:rPr>
        <w:t>大足区农机报废回收企业资格申请表</w:t>
      </w:r>
    </w:p>
    <w:tbl>
      <w:tblPr>
        <w:tblStyle w:val="8"/>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6"/>
        <w:gridCol w:w="2390"/>
        <w:gridCol w:w="4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86" w:type="dxa"/>
            <w:vAlign w:val="center"/>
          </w:tcPr>
          <w:p>
            <w:pPr>
              <w:jc w:val="center"/>
              <w:rPr>
                <w:rFonts w:eastAsia="仿宋_GB2312"/>
                <w:b/>
                <w:kern w:val="0"/>
                <w:sz w:val="24"/>
              </w:rPr>
            </w:pPr>
            <w:r>
              <w:rPr>
                <w:rFonts w:hint="eastAsia" w:eastAsia="仿宋_GB2312"/>
                <w:b/>
                <w:kern w:val="0"/>
                <w:sz w:val="24"/>
              </w:rPr>
              <w:t>企业名称</w:t>
            </w:r>
          </w:p>
        </w:tc>
        <w:tc>
          <w:tcPr>
            <w:tcW w:w="7168" w:type="dxa"/>
            <w:gridSpan w:val="2"/>
            <w:vAlign w:val="center"/>
          </w:tcPr>
          <w:p>
            <w:pPr>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86" w:type="dxa"/>
            <w:vAlign w:val="center"/>
          </w:tcPr>
          <w:p>
            <w:pPr>
              <w:jc w:val="center"/>
              <w:rPr>
                <w:rFonts w:eastAsia="仿宋_GB2312"/>
                <w:b/>
                <w:kern w:val="0"/>
                <w:sz w:val="24"/>
              </w:rPr>
            </w:pPr>
            <w:r>
              <w:rPr>
                <w:rFonts w:hint="eastAsia" w:eastAsia="仿宋_GB2312"/>
                <w:b/>
                <w:kern w:val="0"/>
                <w:sz w:val="24"/>
              </w:rPr>
              <w:t>组织机构代码</w:t>
            </w:r>
          </w:p>
        </w:tc>
        <w:tc>
          <w:tcPr>
            <w:tcW w:w="7168" w:type="dxa"/>
            <w:gridSpan w:val="2"/>
            <w:vAlign w:val="center"/>
          </w:tcPr>
          <w:p>
            <w:pPr>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86" w:type="dxa"/>
            <w:vAlign w:val="center"/>
          </w:tcPr>
          <w:p>
            <w:pPr>
              <w:jc w:val="center"/>
              <w:rPr>
                <w:rFonts w:eastAsia="仿宋_GB2312"/>
                <w:b/>
                <w:kern w:val="0"/>
                <w:sz w:val="24"/>
              </w:rPr>
            </w:pPr>
            <w:r>
              <w:rPr>
                <w:rFonts w:hint="eastAsia" w:eastAsia="仿宋_GB2312"/>
                <w:b/>
                <w:kern w:val="0"/>
                <w:sz w:val="24"/>
              </w:rPr>
              <w:t>注册地址</w:t>
            </w:r>
          </w:p>
        </w:tc>
        <w:tc>
          <w:tcPr>
            <w:tcW w:w="7168" w:type="dxa"/>
            <w:gridSpan w:val="2"/>
            <w:vAlign w:val="center"/>
          </w:tcPr>
          <w:p>
            <w:pPr>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86" w:type="dxa"/>
            <w:vAlign w:val="center"/>
          </w:tcPr>
          <w:p>
            <w:pPr>
              <w:jc w:val="center"/>
              <w:rPr>
                <w:rFonts w:eastAsia="仿宋_GB2312"/>
                <w:b/>
                <w:kern w:val="0"/>
                <w:sz w:val="24"/>
              </w:rPr>
            </w:pPr>
            <w:r>
              <w:rPr>
                <w:rFonts w:hint="eastAsia" w:eastAsia="仿宋_GB2312"/>
                <w:b/>
                <w:kern w:val="0"/>
                <w:sz w:val="24"/>
              </w:rPr>
              <w:t>法人代表</w:t>
            </w:r>
          </w:p>
        </w:tc>
        <w:tc>
          <w:tcPr>
            <w:tcW w:w="7168" w:type="dxa"/>
            <w:gridSpan w:val="2"/>
            <w:vAlign w:val="center"/>
          </w:tcPr>
          <w:p>
            <w:pPr>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86" w:type="dxa"/>
            <w:vAlign w:val="center"/>
          </w:tcPr>
          <w:p>
            <w:pPr>
              <w:jc w:val="center"/>
              <w:rPr>
                <w:rFonts w:eastAsia="仿宋_GB2312"/>
                <w:b/>
                <w:kern w:val="0"/>
                <w:sz w:val="24"/>
              </w:rPr>
            </w:pPr>
            <w:r>
              <w:rPr>
                <w:rFonts w:hint="eastAsia" w:eastAsia="仿宋_GB2312"/>
                <w:b/>
                <w:kern w:val="0"/>
                <w:sz w:val="24"/>
              </w:rPr>
              <w:t>联系电话</w:t>
            </w:r>
          </w:p>
        </w:tc>
        <w:tc>
          <w:tcPr>
            <w:tcW w:w="7168" w:type="dxa"/>
            <w:gridSpan w:val="2"/>
            <w:vAlign w:val="center"/>
          </w:tcPr>
          <w:p>
            <w:pPr>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86" w:type="dxa"/>
            <w:vAlign w:val="center"/>
          </w:tcPr>
          <w:p>
            <w:pPr>
              <w:jc w:val="center"/>
              <w:rPr>
                <w:rFonts w:eastAsia="仿宋_GB2312"/>
                <w:b/>
                <w:kern w:val="0"/>
                <w:sz w:val="24"/>
              </w:rPr>
            </w:pPr>
            <w:r>
              <w:rPr>
                <w:rFonts w:hint="eastAsia" w:eastAsia="仿宋_GB2312"/>
                <w:b/>
                <w:kern w:val="0"/>
                <w:sz w:val="24"/>
              </w:rPr>
              <w:t>经营范围</w:t>
            </w:r>
          </w:p>
        </w:tc>
        <w:tc>
          <w:tcPr>
            <w:tcW w:w="7168" w:type="dxa"/>
            <w:gridSpan w:val="2"/>
            <w:vAlign w:val="center"/>
          </w:tcPr>
          <w:p>
            <w:pPr>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554" w:type="dxa"/>
            <w:gridSpan w:val="3"/>
            <w:vAlign w:val="center"/>
          </w:tcPr>
          <w:p>
            <w:pPr>
              <w:jc w:val="center"/>
              <w:rPr>
                <w:rFonts w:eastAsia="仿宋_GB2312"/>
                <w:kern w:val="0"/>
                <w:sz w:val="24"/>
              </w:rPr>
            </w:pPr>
            <w:r>
              <w:rPr>
                <w:rFonts w:hint="eastAsia" w:eastAsia="仿宋_GB2312"/>
                <w:b/>
                <w:kern w:val="0"/>
                <w:sz w:val="24"/>
              </w:rPr>
              <w:t>企业类型</w:t>
            </w:r>
            <w:r>
              <w:rPr>
                <w:rFonts w:eastAsia="仿宋_GB2312"/>
                <w:b/>
                <w:kern w:val="0"/>
                <w:sz w:val="24"/>
              </w:rPr>
              <w:t xml:space="preserve"> </w:t>
            </w:r>
            <w:r>
              <w:rPr>
                <w:rFonts w:hint="eastAsia" w:eastAsia="仿宋_GB2312"/>
                <w:b/>
                <w:kern w:val="0"/>
                <w:sz w:val="24"/>
              </w:rPr>
              <w:t>（</w:t>
            </w:r>
            <w:r>
              <w:rPr>
                <w:rFonts w:eastAsia="仿宋_GB2312"/>
                <w:b/>
                <w:kern w:val="0"/>
                <w:sz w:val="24"/>
              </w:rPr>
              <w:t xml:space="preserve">       </w:t>
            </w:r>
            <w:r>
              <w:rPr>
                <w:rFonts w:hint="eastAsia" w:eastAsia="仿宋_GB2312"/>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6" w:type="dxa"/>
            <w:gridSpan w:val="2"/>
            <w:vAlign w:val="center"/>
          </w:tcPr>
          <w:p>
            <w:pPr>
              <w:ind w:firstLine="480" w:firstLineChars="200"/>
              <w:rPr>
                <w:rFonts w:eastAsia="仿宋_GB2312"/>
                <w:kern w:val="0"/>
                <w:sz w:val="24"/>
              </w:rPr>
            </w:pPr>
            <w:r>
              <w:rPr>
                <w:rFonts w:eastAsia="仿宋_GB2312"/>
                <w:kern w:val="0"/>
                <w:sz w:val="24"/>
              </w:rPr>
              <w:t>A.</w:t>
            </w:r>
            <w:r>
              <w:rPr>
                <w:rFonts w:hint="eastAsia" w:eastAsia="仿宋_GB2312"/>
                <w:kern w:val="0"/>
                <w:sz w:val="24"/>
              </w:rPr>
              <w:t>报废机动车回收拆解企业</w:t>
            </w:r>
          </w:p>
        </w:tc>
        <w:tc>
          <w:tcPr>
            <w:tcW w:w="4777" w:type="dxa"/>
            <w:vAlign w:val="center"/>
          </w:tcPr>
          <w:p>
            <w:pPr>
              <w:ind w:firstLine="480" w:firstLineChars="200"/>
              <w:rPr>
                <w:rFonts w:eastAsia="仿宋_GB2312"/>
                <w:kern w:val="0"/>
                <w:sz w:val="24"/>
              </w:rPr>
            </w:pPr>
            <w:r>
              <w:rPr>
                <w:rFonts w:eastAsia="仿宋_GB2312"/>
                <w:kern w:val="0"/>
                <w:sz w:val="24"/>
              </w:rPr>
              <w:t>B.</w:t>
            </w:r>
            <w:r>
              <w:rPr>
                <w:rFonts w:hint="eastAsia" w:eastAsia="仿宋_GB2312"/>
                <w:kern w:val="0"/>
                <w:sz w:val="24"/>
              </w:rPr>
              <w:t>农机合作社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6" w:type="dxa"/>
            <w:gridSpan w:val="2"/>
            <w:vAlign w:val="center"/>
          </w:tcPr>
          <w:p>
            <w:pPr>
              <w:ind w:firstLine="480" w:firstLineChars="200"/>
              <w:rPr>
                <w:rFonts w:eastAsia="仿宋_GB2312"/>
                <w:kern w:val="0"/>
                <w:sz w:val="24"/>
              </w:rPr>
            </w:pPr>
            <w:r>
              <w:rPr>
                <w:rFonts w:eastAsia="仿宋_GB2312"/>
                <w:kern w:val="0"/>
                <w:sz w:val="24"/>
              </w:rPr>
              <w:t>C.</w:t>
            </w:r>
            <w:r>
              <w:rPr>
                <w:rFonts w:hint="eastAsia" w:eastAsia="仿宋_GB2312"/>
                <w:kern w:val="0"/>
                <w:sz w:val="24"/>
              </w:rPr>
              <w:t>原二级及以上农机维修点</w:t>
            </w:r>
          </w:p>
        </w:tc>
        <w:tc>
          <w:tcPr>
            <w:tcW w:w="4777" w:type="dxa"/>
            <w:vAlign w:val="center"/>
          </w:tcPr>
          <w:p>
            <w:pPr>
              <w:ind w:firstLine="480" w:firstLineChars="200"/>
              <w:rPr>
                <w:rFonts w:eastAsia="仿宋_GB2312"/>
                <w:kern w:val="0"/>
                <w:sz w:val="24"/>
                <w:u w:val="single"/>
              </w:rPr>
            </w:pPr>
            <w:r>
              <w:rPr>
                <w:rFonts w:eastAsia="仿宋_GB2312"/>
                <w:kern w:val="0"/>
                <w:sz w:val="24"/>
              </w:rPr>
              <w:t>D</w:t>
            </w:r>
            <w:r>
              <w:rPr>
                <w:rFonts w:hint="eastAsia" w:eastAsia="仿宋_GB2312"/>
                <w:kern w:val="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8" w:hRule="atLeast"/>
          <w:jc w:val="center"/>
        </w:trPr>
        <w:tc>
          <w:tcPr>
            <w:tcW w:w="9554" w:type="dxa"/>
            <w:gridSpan w:val="3"/>
          </w:tcPr>
          <w:p>
            <w:pPr>
              <w:rPr>
                <w:rFonts w:eastAsia="仿宋_GB2312"/>
                <w:sz w:val="24"/>
              </w:rPr>
            </w:pPr>
          </w:p>
          <w:p>
            <w:pPr>
              <w:rPr>
                <w:rFonts w:eastAsia="仿宋_GB2312"/>
                <w:sz w:val="24"/>
              </w:rPr>
            </w:pPr>
          </w:p>
          <w:p>
            <w:pPr>
              <w:rPr>
                <w:rFonts w:eastAsia="仿宋_GB2312"/>
                <w:sz w:val="24"/>
              </w:rPr>
            </w:pPr>
            <w:r>
              <w:rPr>
                <w:rFonts w:hint="eastAsia" w:eastAsia="仿宋_GB2312"/>
                <w:sz w:val="24"/>
              </w:rPr>
              <w:t>实地核实情况：</w:t>
            </w:r>
          </w:p>
          <w:p>
            <w:pPr>
              <w:rPr>
                <w:rFonts w:eastAsia="仿宋_GB2312"/>
                <w:sz w:val="24"/>
              </w:rPr>
            </w:pPr>
          </w:p>
          <w:p>
            <w:pPr>
              <w:rPr>
                <w:rFonts w:eastAsia="仿宋_GB2312"/>
                <w:sz w:val="24"/>
              </w:rPr>
            </w:pPr>
          </w:p>
          <w:p>
            <w:pPr>
              <w:rPr>
                <w:rFonts w:eastAsia="仿宋_GB2312"/>
                <w:sz w:val="24"/>
              </w:rPr>
            </w:pPr>
          </w:p>
          <w:p>
            <w:pPr>
              <w:ind w:firstLine="960" w:firstLineChars="400"/>
              <w:rPr>
                <w:rFonts w:eastAsia="仿宋_GB2312"/>
                <w:sz w:val="24"/>
              </w:rPr>
            </w:pPr>
            <w:r>
              <w:rPr>
                <w:rFonts w:hint="eastAsia" w:eastAsia="仿宋_GB2312"/>
                <w:sz w:val="24"/>
              </w:rPr>
              <w:t>经审核，认定你单位具备农机报废回收</w:t>
            </w:r>
            <w:r>
              <w:rPr>
                <w:rFonts w:eastAsia="仿宋_GB2312"/>
                <w:sz w:val="24"/>
              </w:rPr>
              <w:t>/</w:t>
            </w:r>
            <w:r>
              <w:rPr>
                <w:rFonts w:hint="eastAsia" w:eastAsia="仿宋_GB2312"/>
                <w:sz w:val="24"/>
              </w:rPr>
              <w:t>农机报废回收拆解能力。</w:t>
            </w:r>
          </w:p>
          <w:p>
            <w:pPr>
              <w:rPr>
                <w:rFonts w:eastAsia="仿宋_GB2312"/>
                <w:sz w:val="24"/>
              </w:rPr>
            </w:pPr>
          </w:p>
          <w:p>
            <w:pPr>
              <w:rPr>
                <w:rFonts w:eastAsia="仿宋_GB2312"/>
                <w:sz w:val="24"/>
              </w:rPr>
            </w:pPr>
          </w:p>
          <w:p>
            <w:pPr>
              <w:rPr>
                <w:rFonts w:eastAsia="仿宋_GB2312"/>
                <w:sz w:val="24"/>
              </w:rPr>
            </w:pPr>
          </w:p>
          <w:p>
            <w:pPr>
              <w:widowControl/>
              <w:ind w:firstLine="720" w:firstLineChars="300"/>
              <w:rPr>
                <w:rFonts w:eastAsia="仿宋_GB2312"/>
                <w:sz w:val="24"/>
              </w:rPr>
            </w:pPr>
            <w:r>
              <w:rPr>
                <w:rFonts w:hint="eastAsia" w:eastAsia="仿宋_GB2312"/>
                <w:sz w:val="24"/>
              </w:rPr>
              <w:t>大足区农业农村委（章）</w:t>
            </w:r>
            <w:r>
              <w:rPr>
                <w:rFonts w:eastAsia="仿宋_GB2312"/>
                <w:sz w:val="24"/>
              </w:rPr>
              <w:t xml:space="preserve">                    </w:t>
            </w:r>
            <w:r>
              <w:rPr>
                <w:rFonts w:hint="eastAsia" w:eastAsia="仿宋_GB2312"/>
                <w:sz w:val="24"/>
              </w:rPr>
              <w:t>大足区商务委（章）</w:t>
            </w:r>
          </w:p>
          <w:p>
            <w:pPr>
              <w:widowControl/>
              <w:ind w:firstLine="1200" w:firstLineChars="500"/>
              <w:rPr>
                <w:rFonts w:eastAsia="仿宋_GB2312"/>
                <w:kern w:val="0"/>
                <w:sz w:val="24"/>
              </w:rPr>
            </w:pPr>
          </w:p>
          <w:p>
            <w:pPr>
              <w:widowControl/>
              <w:ind w:firstLine="1200" w:firstLineChars="500"/>
              <w:rPr>
                <w:rFonts w:eastAsia="仿宋_GB2312"/>
                <w:kern w:val="0"/>
                <w:sz w:val="24"/>
              </w:rPr>
            </w:pPr>
            <w:r>
              <w:rPr>
                <w:rFonts w:hint="eastAsia" w:eastAsia="仿宋_GB2312"/>
                <w:kern w:val="0"/>
                <w:sz w:val="24"/>
              </w:rPr>
              <w:t>经办人：</w:t>
            </w:r>
            <w:r>
              <w:rPr>
                <w:rFonts w:eastAsia="仿宋_GB2312"/>
                <w:kern w:val="0"/>
                <w:sz w:val="24"/>
              </w:rPr>
              <w:t xml:space="preserve">                               </w:t>
            </w:r>
            <w:r>
              <w:rPr>
                <w:rFonts w:hint="eastAsia" w:eastAsia="仿宋_GB2312"/>
                <w:kern w:val="0"/>
                <w:sz w:val="24"/>
              </w:rPr>
              <w:t>经办人：</w:t>
            </w:r>
          </w:p>
          <w:p>
            <w:pPr>
              <w:widowControl/>
              <w:ind w:firstLine="720" w:firstLineChars="300"/>
              <w:rPr>
                <w:rFonts w:eastAsia="仿宋_GB2312"/>
                <w:sz w:val="24"/>
              </w:rPr>
            </w:pPr>
          </w:p>
          <w:p>
            <w:pPr>
              <w:widowControl/>
              <w:ind w:firstLine="1920" w:firstLineChars="800"/>
              <w:rPr>
                <w:rFonts w:eastAsia="仿宋_GB2312"/>
                <w:kern w:val="0"/>
                <w:sz w:val="24"/>
              </w:rPr>
            </w:pPr>
            <w:r>
              <w:rPr>
                <w:rFonts w:hint="eastAsia" w:eastAsia="仿宋_GB2312"/>
                <w:kern w:val="0"/>
                <w:sz w:val="24"/>
              </w:rPr>
              <w:t>年</w:t>
            </w:r>
            <w:r>
              <w:rPr>
                <w:rFonts w:eastAsia="仿宋_GB2312"/>
                <w:kern w:val="0"/>
                <w:sz w:val="24"/>
              </w:rPr>
              <w:t xml:space="preserve">    </w:t>
            </w:r>
            <w:r>
              <w:rPr>
                <w:rFonts w:hint="eastAsia" w:eastAsia="仿宋_GB2312"/>
                <w:kern w:val="0"/>
                <w:sz w:val="24"/>
              </w:rPr>
              <w:t>月</w:t>
            </w:r>
            <w:r>
              <w:rPr>
                <w:rFonts w:eastAsia="仿宋_GB2312"/>
                <w:kern w:val="0"/>
                <w:sz w:val="24"/>
              </w:rPr>
              <w:t xml:space="preserve">    </w:t>
            </w:r>
            <w:r>
              <w:rPr>
                <w:rFonts w:hint="eastAsia" w:eastAsia="仿宋_GB2312"/>
                <w:kern w:val="0"/>
                <w:sz w:val="24"/>
              </w:rPr>
              <w:t>日</w:t>
            </w:r>
            <w:r>
              <w:rPr>
                <w:rFonts w:eastAsia="仿宋_GB2312"/>
                <w:kern w:val="0"/>
                <w:sz w:val="24"/>
              </w:rPr>
              <w:t xml:space="preserve">                         </w:t>
            </w:r>
            <w:r>
              <w:rPr>
                <w:rFonts w:hint="eastAsia" w:eastAsia="仿宋_GB2312"/>
                <w:kern w:val="0"/>
                <w:sz w:val="24"/>
              </w:rPr>
              <w:t>年</w:t>
            </w:r>
            <w:r>
              <w:rPr>
                <w:rFonts w:eastAsia="仿宋_GB2312"/>
                <w:kern w:val="0"/>
                <w:sz w:val="24"/>
              </w:rPr>
              <w:t xml:space="preserve">    </w:t>
            </w:r>
            <w:r>
              <w:rPr>
                <w:rFonts w:hint="eastAsia" w:eastAsia="仿宋_GB2312"/>
                <w:kern w:val="0"/>
                <w:sz w:val="24"/>
              </w:rPr>
              <w:t>月</w:t>
            </w:r>
            <w:r>
              <w:rPr>
                <w:rFonts w:eastAsia="仿宋_GB2312"/>
                <w:kern w:val="0"/>
                <w:sz w:val="24"/>
              </w:rPr>
              <w:t xml:space="preserve">    </w:t>
            </w:r>
            <w:r>
              <w:rPr>
                <w:rFonts w:hint="eastAsia" w:eastAsia="仿宋_GB2312"/>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9554" w:type="dxa"/>
            <w:gridSpan w:val="3"/>
            <w:vAlign w:val="center"/>
          </w:tcPr>
          <w:p>
            <w:pPr>
              <w:ind w:left="720" w:hanging="720" w:hangingChars="300"/>
              <w:rPr>
                <w:rFonts w:eastAsia="仿宋_GB2312"/>
                <w:kern w:val="0"/>
                <w:sz w:val="24"/>
              </w:rPr>
            </w:pPr>
            <w:r>
              <w:rPr>
                <w:rFonts w:hint="eastAsia" w:eastAsia="仿宋_GB2312"/>
                <w:kern w:val="0"/>
                <w:sz w:val="24"/>
              </w:rPr>
              <w:t>说明：本申请表一式三份：农机回收单位、</w:t>
            </w:r>
            <w:r>
              <w:rPr>
                <w:rFonts w:hint="eastAsia" w:eastAsia="仿宋_GB2312"/>
                <w:sz w:val="24"/>
              </w:rPr>
              <w:t>大足区农业农村委</w:t>
            </w:r>
            <w:r>
              <w:rPr>
                <w:rFonts w:hint="eastAsia" w:eastAsia="仿宋_GB2312"/>
                <w:kern w:val="0"/>
                <w:sz w:val="24"/>
              </w:rPr>
              <w:t>、</w:t>
            </w:r>
            <w:r>
              <w:rPr>
                <w:rFonts w:hint="eastAsia" w:eastAsia="仿宋_GB2312"/>
                <w:sz w:val="24"/>
              </w:rPr>
              <w:t>大足区商务委</w:t>
            </w:r>
            <w:r>
              <w:rPr>
                <w:rFonts w:hint="eastAsia" w:eastAsia="仿宋_GB2312"/>
                <w:kern w:val="0"/>
                <w:sz w:val="24"/>
              </w:rPr>
              <w:t>各一份。</w:t>
            </w:r>
          </w:p>
          <w:p>
            <w:pPr>
              <w:ind w:firstLine="720" w:firstLineChars="300"/>
              <w:rPr>
                <w:rFonts w:eastAsia="仿宋_GB2312"/>
                <w:kern w:val="0"/>
                <w:sz w:val="24"/>
              </w:rPr>
            </w:pPr>
            <w:r>
              <w:rPr>
                <w:rFonts w:hint="eastAsia" w:eastAsia="仿宋_GB2312"/>
                <w:kern w:val="0"/>
                <w:sz w:val="24"/>
              </w:rPr>
              <w:t>随本表附上申请企业营业执照复印件及拆解设备、场地和专业技术人员等材料。</w:t>
            </w:r>
          </w:p>
        </w:tc>
      </w:tr>
    </w:tbl>
    <w:p/>
    <w:p/>
    <w:p/>
    <w:tbl>
      <w:tblPr>
        <w:tblStyle w:val="8"/>
        <w:tblpPr w:leftFromText="181" w:rightFromText="181" w:vertAnchor="page" w:horzAnchor="margin" w:tblpY="14267"/>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8" w:hRule="atLeast"/>
        </w:trPr>
        <w:tc>
          <w:tcPr>
            <w:tcW w:w="8928" w:type="dxa"/>
            <w:tcBorders>
              <w:left w:val="nil"/>
              <w:right w:val="nil"/>
            </w:tcBorders>
            <w:vAlign w:val="center"/>
          </w:tcPr>
          <w:p>
            <w:pPr>
              <w:spacing w:line="320" w:lineRule="exact"/>
              <w:ind w:left="6019" w:leftChars="86" w:hanging="5838" w:hangingChars="2085"/>
              <w:rPr>
                <w:rFonts w:ascii="????_GBK" w:hAnsi="仿宋" w:eastAsia="Times New Roman"/>
                <w:color w:val="000000"/>
                <w:sz w:val="28"/>
              </w:rPr>
            </w:pPr>
            <w:r>
              <w:rPr>
                <w:rFonts w:hint="eastAsia" w:ascii="方正仿宋_GBK" w:hAnsi="方正仿宋_GBK" w:eastAsia="方正仿宋_GBK" w:cs="方正仿宋_GBK"/>
                <w:color w:val="000000"/>
                <w:sz w:val="28"/>
                <w:lang w:eastAsia="zh-CN"/>
              </w:rPr>
              <w:t>重庆市</w:t>
            </w:r>
            <w:r>
              <w:rPr>
                <w:rFonts w:hint="eastAsia" w:ascii="方正仿宋_GBK" w:hAnsi="方正仿宋_GBK" w:eastAsia="方正仿宋_GBK" w:cs="方正仿宋_GBK"/>
                <w:color w:val="000000"/>
                <w:sz w:val="28"/>
              </w:rPr>
              <w:t>大足区农业农村委员会办公室</w:t>
            </w:r>
            <w:r>
              <w:rPr>
                <w:rFonts w:eastAsia="方正仿宋_GBK"/>
                <w:color w:val="000000"/>
                <w:sz w:val="28"/>
              </w:rPr>
              <w:t xml:space="preserve">        2020</w:t>
            </w:r>
            <w:r>
              <w:rPr>
                <w:rFonts w:hint="eastAsia" w:eastAsia="方正仿宋_GBK"/>
                <w:color w:val="000000"/>
                <w:sz w:val="28"/>
              </w:rPr>
              <w:t>年</w:t>
            </w:r>
            <w:r>
              <w:rPr>
                <w:rFonts w:eastAsia="方正仿宋_GBK"/>
                <w:color w:val="000000"/>
                <w:sz w:val="28"/>
              </w:rPr>
              <w:t>11</w:t>
            </w:r>
            <w:r>
              <w:rPr>
                <w:rFonts w:hint="eastAsia" w:eastAsia="方正仿宋_GBK"/>
                <w:color w:val="000000"/>
                <w:sz w:val="28"/>
              </w:rPr>
              <w:t>月</w:t>
            </w:r>
            <w:r>
              <w:rPr>
                <w:rFonts w:hint="eastAsia" w:eastAsia="方正仿宋_GBK"/>
                <w:color w:val="000000"/>
                <w:sz w:val="28"/>
                <w:lang w:val="en-US" w:eastAsia="zh-CN"/>
              </w:rPr>
              <w:t>26</w:t>
            </w:r>
            <w:r>
              <w:rPr>
                <w:rFonts w:hint="eastAsia" w:eastAsia="方正仿宋_GBK"/>
                <w:color w:val="000000"/>
                <w:sz w:val="28"/>
              </w:rPr>
              <w:t>日印发</w:t>
            </w:r>
          </w:p>
        </w:tc>
      </w:tr>
    </w:tbl>
    <w:p>
      <w:pPr>
        <w:tabs>
          <w:tab w:val="left" w:pos="1179"/>
        </w:tabs>
        <w:bidi w:val="0"/>
        <w:jc w:val="left"/>
        <w:rPr>
          <w:lang w:val="en-US" w:eastAsia="zh-CN"/>
        </w:rPr>
      </w:pPr>
    </w:p>
    <w:sectPr>
      <w:footerReference r:id="rId9" w:type="default"/>
      <w:pgSz w:w="11906" w:h="16838"/>
      <w:pgMar w:top="2098" w:right="1474" w:bottom="1985" w:left="1588"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_GBK">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Style w:val="10"/>
                    <w:sz w:val="28"/>
                    <w:szCs w:val="28"/>
                  </w:rPr>
                </w:pPr>
                <w:r>
                  <w:rPr>
                    <w:rStyle w:val="10"/>
                    <w:rFonts w:hint="eastAsia" w:asciiTheme="minorEastAsia" w:hAnsiTheme="minorEastAsia" w:eastAsiaTheme="minorEastAsia" w:cstheme="minorEastAsia"/>
                    <w:sz w:val="28"/>
                    <w:szCs w:val="28"/>
                  </w:rPr>
                  <w:fldChar w:fldCharType="begin"/>
                </w:r>
                <w:r>
                  <w:rPr>
                    <w:rStyle w:val="10"/>
                    <w:rFonts w:hint="eastAsia" w:asciiTheme="minorEastAsia" w:hAnsiTheme="minorEastAsia" w:eastAsiaTheme="minorEastAsia" w:cstheme="minorEastAsia"/>
                    <w:sz w:val="28"/>
                    <w:szCs w:val="28"/>
                  </w:rPr>
                  <w:instrText xml:space="preserve">PAGE  </w:instrText>
                </w:r>
                <w:r>
                  <w:rPr>
                    <w:rStyle w:val="10"/>
                    <w:rFonts w:hint="eastAsia" w:asciiTheme="minorEastAsia" w:hAnsiTheme="minorEastAsia" w:eastAsiaTheme="minorEastAsia" w:cstheme="minorEastAsia"/>
                    <w:sz w:val="28"/>
                    <w:szCs w:val="28"/>
                  </w:rPr>
                  <w:fldChar w:fldCharType="separate"/>
                </w:r>
                <w:r>
                  <w:rPr>
                    <w:rStyle w:val="10"/>
                    <w:rFonts w:hint="eastAsia" w:asciiTheme="minorEastAsia" w:hAnsiTheme="minorEastAsia" w:eastAsiaTheme="minorEastAsia" w:cstheme="minorEastAsia"/>
                    <w:sz w:val="28"/>
                    <w:szCs w:val="28"/>
                  </w:rPr>
                  <w:t>11</w:t>
                </w:r>
                <w:r>
                  <w:rPr>
                    <w:rStyle w:val="10"/>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sz w:val="28"/>
      </w:rPr>
    </w:pPr>
    <w:r>
      <w:rPr>
        <w:sz w:val="28"/>
      </w:rPr>
      <w:pict>
        <v:shape id="_x0000_s4098" o:spid="_x0000_s4098"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Style w:val="10"/>
                    <w:rFonts w:hint="eastAsia" w:asciiTheme="minorEastAsia" w:hAnsiTheme="minorEastAsia" w:eastAsiaTheme="minorEastAsia" w:cstheme="minorEastAsia"/>
                    <w:sz w:val="28"/>
                    <w:szCs w:val="28"/>
                  </w:rPr>
                </w:pPr>
                <w:r>
                  <w:rPr>
                    <w:rStyle w:val="10"/>
                    <w:rFonts w:hint="eastAsia" w:asciiTheme="minorEastAsia" w:hAnsiTheme="minorEastAsia" w:eastAsiaTheme="minorEastAsia" w:cstheme="minorEastAsia"/>
                    <w:sz w:val="28"/>
                    <w:szCs w:val="28"/>
                  </w:rPr>
                  <w:fldChar w:fldCharType="begin"/>
                </w:r>
                <w:r>
                  <w:rPr>
                    <w:rStyle w:val="10"/>
                    <w:rFonts w:hint="eastAsia" w:asciiTheme="minorEastAsia" w:hAnsiTheme="minorEastAsia" w:eastAsiaTheme="minorEastAsia" w:cstheme="minorEastAsia"/>
                    <w:sz w:val="28"/>
                    <w:szCs w:val="28"/>
                  </w:rPr>
                  <w:instrText xml:space="preserve">PAGE  </w:instrText>
                </w:r>
                <w:r>
                  <w:rPr>
                    <w:rStyle w:val="10"/>
                    <w:rFonts w:hint="eastAsia" w:asciiTheme="minorEastAsia" w:hAnsiTheme="minorEastAsia" w:eastAsiaTheme="minorEastAsia" w:cstheme="minorEastAsia"/>
                    <w:sz w:val="28"/>
                    <w:szCs w:val="28"/>
                  </w:rPr>
                  <w:fldChar w:fldCharType="separate"/>
                </w:r>
                <w:r>
                  <w:rPr>
                    <w:rStyle w:val="10"/>
                    <w:rFonts w:hint="eastAsia" w:asciiTheme="minorEastAsia" w:hAnsiTheme="minorEastAsia" w:eastAsiaTheme="minorEastAsia" w:cstheme="minorEastAsia"/>
                    <w:sz w:val="28"/>
                    <w:szCs w:val="28"/>
                  </w:rPr>
                  <w:t>- 12 -</w:t>
                </w:r>
                <w:r>
                  <w:rPr>
                    <w:rStyle w:val="10"/>
                    <w:rFonts w:hint="eastAsia" w:asciiTheme="minorEastAsia" w:hAnsiTheme="minorEastAsia" w:eastAsiaTheme="minorEastAsia" w:cstheme="min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95815"/>
    <w:multiLevelType w:val="multilevel"/>
    <w:tmpl w:val="4F095815"/>
    <w:lvl w:ilvl="0" w:tentative="0">
      <w:start w:val="1"/>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92B2BB0"/>
    <w:rsid w:val="00017A5C"/>
    <w:rsid w:val="00020BDF"/>
    <w:rsid w:val="0008213D"/>
    <w:rsid w:val="00092C95"/>
    <w:rsid w:val="00094C29"/>
    <w:rsid w:val="001C1CD5"/>
    <w:rsid w:val="002022B9"/>
    <w:rsid w:val="00221ABD"/>
    <w:rsid w:val="00253FEE"/>
    <w:rsid w:val="002860EA"/>
    <w:rsid w:val="002E2BCD"/>
    <w:rsid w:val="002E4775"/>
    <w:rsid w:val="00307602"/>
    <w:rsid w:val="0038295C"/>
    <w:rsid w:val="003F643D"/>
    <w:rsid w:val="00434A22"/>
    <w:rsid w:val="004358D1"/>
    <w:rsid w:val="00445E66"/>
    <w:rsid w:val="00465E59"/>
    <w:rsid w:val="004A1DDC"/>
    <w:rsid w:val="004B2642"/>
    <w:rsid w:val="004D7FF2"/>
    <w:rsid w:val="005312BA"/>
    <w:rsid w:val="0053179F"/>
    <w:rsid w:val="00533305"/>
    <w:rsid w:val="005901B8"/>
    <w:rsid w:val="005B7F89"/>
    <w:rsid w:val="005D0C83"/>
    <w:rsid w:val="005E4566"/>
    <w:rsid w:val="005F2AB4"/>
    <w:rsid w:val="0064351C"/>
    <w:rsid w:val="0065157F"/>
    <w:rsid w:val="006833EF"/>
    <w:rsid w:val="006C1C78"/>
    <w:rsid w:val="006C6442"/>
    <w:rsid w:val="006E2014"/>
    <w:rsid w:val="00725937"/>
    <w:rsid w:val="007434DA"/>
    <w:rsid w:val="00763CEE"/>
    <w:rsid w:val="00771025"/>
    <w:rsid w:val="007816DE"/>
    <w:rsid w:val="0078447A"/>
    <w:rsid w:val="007B2338"/>
    <w:rsid w:val="007E2789"/>
    <w:rsid w:val="007F59F9"/>
    <w:rsid w:val="007F782B"/>
    <w:rsid w:val="008003A9"/>
    <w:rsid w:val="00826E89"/>
    <w:rsid w:val="008B0946"/>
    <w:rsid w:val="008D03B3"/>
    <w:rsid w:val="008D3758"/>
    <w:rsid w:val="008D728F"/>
    <w:rsid w:val="009D7687"/>
    <w:rsid w:val="00A254BC"/>
    <w:rsid w:val="00A60CE2"/>
    <w:rsid w:val="00A61A7E"/>
    <w:rsid w:val="00A77CEF"/>
    <w:rsid w:val="00A94FF1"/>
    <w:rsid w:val="00A95C0A"/>
    <w:rsid w:val="00AA0E96"/>
    <w:rsid w:val="00AC7EAA"/>
    <w:rsid w:val="00AD04B2"/>
    <w:rsid w:val="00AD4E87"/>
    <w:rsid w:val="00AE2686"/>
    <w:rsid w:val="00AE66CF"/>
    <w:rsid w:val="00B20A29"/>
    <w:rsid w:val="00B313A0"/>
    <w:rsid w:val="00B810DE"/>
    <w:rsid w:val="00B9072B"/>
    <w:rsid w:val="00BD24D5"/>
    <w:rsid w:val="00BD39C1"/>
    <w:rsid w:val="00C40F14"/>
    <w:rsid w:val="00C70D7B"/>
    <w:rsid w:val="00CE05AD"/>
    <w:rsid w:val="00D06DCF"/>
    <w:rsid w:val="00D3037A"/>
    <w:rsid w:val="00D602E7"/>
    <w:rsid w:val="00D63F56"/>
    <w:rsid w:val="00D668E3"/>
    <w:rsid w:val="00DC6794"/>
    <w:rsid w:val="00E06C05"/>
    <w:rsid w:val="00E23D70"/>
    <w:rsid w:val="00E31966"/>
    <w:rsid w:val="00E33A71"/>
    <w:rsid w:val="00E73435"/>
    <w:rsid w:val="00EB0F47"/>
    <w:rsid w:val="00EB24A6"/>
    <w:rsid w:val="00EB5EA8"/>
    <w:rsid w:val="00F25443"/>
    <w:rsid w:val="00F374E1"/>
    <w:rsid w:val="00FA2E4A"/>
    <w:rsid w:val="00FC081B"/>
    <w:rsid w:val="00FE4D66"/>
    <w:rsid w:val="035F7DF5"/>
    <w:rsid w:val="037A56A7"/>
    <w:rsid w:val="04B500A5"/>
    <w:rsid w:val="063D1435"/>
    <w:rsid w:val="083D1BA3"/>
    <w:rsid w:val="08E51392"/>
    <w:rsid w:val="0AA3489D"/>
    <w:rsid w:val="0ACD4FD9"/>
    <w:rsid w:val="0CA0611F"/>
    <w:rsid w:val="0E280150"/>
    <w:rsid w:val="0EE0645B"/>
    <w:rsid w:val="109F4A9F"/>
    <w:rsid w:val="12B6140A"/>
    <w:rsid w:val="132F1AB2"/>
    <w:rsid w:val="175369EF"/>
    <w:rsid w:val="19275FA6"/>
    <w:rsid w:val="1B45279D"/>
    <w:rsid w:val="1B76215E"/>
    <w:rsid w:val="1BA46896"/>
    <w:rsid w:val="1C5F14E2"/>
    <w:rsid w:val="1DEE5331"/>
    <w:rsid w:val="1FDE4AAD"/>
    <w:rsid w:val="20262194"/>
    <w:rsid w:val="23997BF4"/>
    <w:rsid w:val="23F31274"/>
    <w:rsid w:val="268B203B"/>
    <w:rsid w:val="27980B36"/>
    <w:rsid w:val="27DC170B"/>
    <w:rsid w:val="283033F9"/>
    <w:rsid w:val="287E7070"/>
    <w:rsid w:val="335A37F4"/>
    <w:rsid w:val="33B33E03"/>
    <w:rsid w:val="3AD9087B"/>
    <w:rsid w:val="3DDF0905"/>
    <w:rsid w:val="3E4C10B3"/>
    <w:rsid w:val="416A7845"/>
    <w:rsid w:val="41C27F4F"/>
    <w:rsid w:val="44994263"/>
    <w:rsid w:val="492B2BB0"/>
    <w:rsid w:val="492D05DF"/>
    <w:rsid w:val="49E60792"/>
    <w:rsid w:val="4CEE12B3"/>
    <w:rsid w:val="4CFC3CAF"/>
    <w:rsid w:val="525006F3"/>
    <w:rsid w:val="53E92BB5"/>
    <w:rsid w:val="54B2375C"/>
    <w:rsid w:val="54BE57DF"/>
    <w:rsid w:val="56BB5D13"/>
    <w:rsid w:val="56CC3396"/>
    <w:rsid w:val="56D43949"/>
    <w:rsid w:val="57F318F5"/>
    <w:rsid w:val="599E57B8"/>
    <w:rsid w:val="5ABF4004"/>
    <w:rsid w:val="5D0F0FC7"/>
    <w:rsid w:val="5EEB7BAF"/>
    <w:rsid w:val="5F54355D"/>
    <w:rsid w:val="60C8447D"/>
    <w:rsid w:val="647B7FE8"/>
    <w:rsid w:val="659F3953"/>
    <w:rsid w:val="65CB5886"/>
    <w:rsid w:val="66820D17"/>
    <w:rsid w:val="66994990"/>
    <w:rsid w:val="66A8479C"/>
    <w:rsid w:val="66F310C4"/>
    <w:rsid w:val="6FD14C21"/>
    <w:rsid w:val="747A0010"/>
    <w:rsid w:val="75781C36"/>
    <w:rsid w:val="772403C1"/>
    <w:rsid w:val="78711F9F"/>
    <w:rsid w:val="792343A8"/>
    <w:rsid w:val="7D2D79B4"/>
    <w:rsid w:val="7ED305E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style>
  <w:style w:type="paragraph" w:styleId="3">
    <w:name w:val="Balloon Text"/>
    <w:basedOn w:val="1"/>
    <w:link w:val="13"/>
    <w:qFormat/>
    <w:uiPriority w:val="99"/>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16"/>
    <w:qFormat/>
    <w:uiPriority w:val="99"/>
    <w:rPr>
      <w:b/>
      <w:bCs/>
    </w:rPr>
  </w:style>
  <w:style w:type="character" w:styleId="10">
    <w:name w:val="page number"/>
    <w:basedOn w:val="9"/>
    <w:qFormat/>
    <w:uiPriority w:val="99"/>
    <w:rPr>
      <w:rFonts w:cs="Times New Roman"/>
    </w:rPr>
  </w:style>
  <w:style w:type="character" w:styleId="11">
    <w:name w:val="annotation reference"/>
    <w:basedOn w:val="9"/>
    <w:qFormat/>
    <w:uiPriority w:val="99"/>
    <w:rPr>
      <w:rFonts w:cs="Times New Roman"/>
      <w:sz w:val="21"/>
      <w:szCs w:val="21"/>
    </w:rPr>
  </w:style>
  <w:style w:type="character" w:customStyle="1" w:styleId="12">
    <w:name w:val="Comment Text Char"/>
    <w:basedOn w:val="9"/>
    <w:link w:val="2"/>
    <w:qFormat/>
    <w:locked/>
    <w:uiPriority w:val="99"/>
    <w:rPr>
      <w:rFonts w:cs="Times New Roman"/>
      <w:kern w:val="2"/>
      <w:sz w:val="24"/>
      <w:szCs w:val="24"/>
    </w:rPr>
  </w:style>
  <w:style w:type="character" w:customStyle="1" w:styleId="13">
    <w:name w:val="Balloon Text Char"/>
    <w:basedOn w:val="9"/>
    <w:link w:val="3"/>
    <w:qFormat/>
    <w:locked/>
    <w:uiPriority w:val="99"/>
    <w:rPr>
      <w:rFonts w:cs="Times New Roman"/>
      <w:kern w:val="2"/>
      <w:sz w:val="18"/>
      <w:szCs w:val="18"/>
    </w:rPr>
  </w:style>
  <w:style w:type="character" w:customStyle="1" w:styleId="14">
    <w:name w:val="Footer Char"/>
    <w:basedOn w:val="9"/>
    <w:link w:val="4"/>
    <w:semiHidden/>
    <w:qFormat/>
    <w:locked/>
    <w:uiPriority w:val="99"/>
    <w:rPr>
      <w:rFonts w:cs="Times New Roman"/>
      <w:sz w:val="18"/>
      <w:szCs w:val="18"/>
    </w:rPr>
  </w:style>
  <w:style w:type="character" w:customStyle="1" w:styleId="15">
    <w:name w:val="Header Char"/>
    <w:basedOn w:val="9"/>
    <w:link w:val="5"/>
    <w:qFormat/>
    <w:locked/>
    <w:uiPriority w:val="99"/>
    <w:rPr>
      <w:rFonts w:cs="Times New Roman"/>
      <w:kern w:val="2"/>
      <w:sz w:val="18"/>
      <w:szCs w:val="18"/>
    </w:rPr>
  </w:style>
  <w:style w:type="character" w:customStyle="1" w:styleId="16">
    <w:name w:val="Comment Subject Char"/>
    <w:basedOn w:val="12"/>
    <w:link w:val="7"/>
    <w:qFormat/>
    <w:locked/>
    <w:uiPriority w:val="99"/>
    <w:rPr>
      <w:b/>
      <w:bCs/>
    </w:rPr>
  </w:style>
  <w:style w:type="paragraph" w:styleId="17">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14</Pages>
  <Words>926</Words>
  <Characters>5282</Characters>
  <Lines>0</Lines>
  <Paragraphs>0</Paragraphs>
  <TotalTime>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2020-01-20T08:06:00Z</dcterms:created>
  <dc:creator>Administrator</dc:creator>
  <cp:lastModifiedBy>Administrator</cp:lastModifiedBy>
  <cp:lastPrinted>2020-11-27T04:25:00Z</cp:lastPrinted>
  <dcterms:modified xsi:type="dcterms:W3CDTF">2020-12-15T08:24:26Z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