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  <w:bookmarkStart w:id="0" w:name="_GoBack"/>
      <w:bookmarkEnd w:id="0"/>
      <w:r>
        <w:rPr>
          <w:rFonts w:hint="eastAsia" w:ascii="黑体" w:hAnsi="Times New Roman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Times New Roman" w:eastAsia="黑体" w:cs="Times New Roman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黑体" w:hAnsi="Times New Roman" w:eastAsia="黑体" w:cs="Times New Roman"/>
          <w:color w:val="000000"/>
          <w:position w:val="-60"/>
          <w:sz w:val="32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textAlignment w:val="auto"/>
        <w:rPr>
          <w:rFonts w:hint="eastAsia" w:ascii="黑体" w:hAnsi="Times New Roman" w:eastAsia="黑体" w:cs="Times New Roman"/>
          <w:color w:val="000000"/>
          <w:position w:val="-6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ascii="方正仿宋_GBK" w:hAnsi="Times New Roman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宋体" w:cs="Times New Roman"/>
          <w:b/>
          <w:bCs/>
          <w:color w:val="000000"/>
          <w:sz w:val="36"/>
        </w:rPr>
        <w:t>延期办理告知书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Times New Roman" w:eastAsia="宋体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您反映的问题，我们于xx年xx月xx日受理，因情况比较复杂，现不能在60日内办结。根据《信访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工作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条例》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第三十四条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规定，经我单位负责人批准，延长办理期限xx日（注：最长不超过30日），请耐心等候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，无需再次向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本级和上级机关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  <w:lang w:eastAsia="zh-CN"/>
        </w:rPr>
        <w:t>（单位）</w:t>
      </w: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提出同一信访事项。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5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特此告知。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hint="eastAsia" w:ascii="方正仿宋_GBK" w:hAnsi="Times New Roman" w:eastAsia="方正仿宋_GBK" w:cs="Times New Roman"/>
          <w:bCs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 w:firstLine="5120" w:firstLineChars="1600"/>
        <w:textAlignment w:val="auto"/>
        <w:rPr>
          <w:rFonts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bCs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right="619" w:rightChars="295"/>
        <w:jc w:val="center"/>
        <w:textAlignment w:val="auto"/>
        <w:rPr>
          <w:rFonts w:hint="eastAsia" w:ascii="Times New Roman" w:hAnsi="Times New Roman" w:eastAsia="宋体" w:cs="Times New Roman"/>
          <w:color w:val="000000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xxxx年xx月xx日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0D106CF3"/>
    <w:rsid w:val="53423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166</Characters>
  <Lines>0</Lines>
  <Paragraphs>0</Paragraphs>
  <TotalTime>0</TotalTime>
  <ScaleCrop>false</ScaleCrop>
  <LinksUpToDate>false</LinksUpToDate>
  <CharactersWithSpaces>210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2022-06-20T07:21:00Z</dcterms:created>
  <dc:creator>DELL</dc:creator>
  <cp:lastModifiedBy>Administrator</cp:lastModifiedBy>
  <dcterms:modified xsi:type="dcterms:W3CDTF">2022-09-13T07:29:59Z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8DFA85CA059E4E009799ACF947800E64</vt:lpwstr>
  </property>
</Properties>
</file>