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val="0"/>
        <w:numPr>
          <w:ilvl w:val="0"/>
          <w:numId w:val="0"/>
        </w:numPr>
        <w:kinsoku/>
        <w:wordWrap/>
        <w:overflowPunct/>
        <w:topLinePunct w:val="0"/>
        <w:autoSpaceDE w:val="0"/>
        <w:autoSpaceDN w:val="0"/>
        <w:bidi w:val="0"/>
        <w:adjustRightInd w:val="0"/>
        <w:snapToGrid/>
        <w:spacing w:line="580" w:lineRule="exact"/>
        <w:textAlignment w:val="auto"/>
        <w:rPr>
          <w:rFonts w:hint="default" w:ascii="方正黑体_GBK" w:hAnsi="方正黑体_GBK" w:eastAsia="方正黑体_GBK" w:cs="方正黑体_GBK"/>
          <w:color w:val="000000"/>
          <w:sz w:val="32"/>
          <w:szCs w:val="32"/>
          <w:lang w:val="en-US" w:eastAsia="zh-CN"/>
        </w:rPr>
      </w:pPr>
      <w:r>
        <w:rPr>
          <w:rFonts w:hint="eastAsia" w:ascii="方正黑体_GBK" w:hAnsi="方正黑体_GBK" w:eastAsia="方正黑体_GBK" w:cs="方正黑体_GBK"/>
          <w:color w:val="000000"/>
          <w:sz w:val="32"/>
          <w:szCs w:val="32"/>
          <w:lang w:val="en-US" w:eastAsia="zh-CN"/>
        </w:rPr>
        <w:t>附件2-1</w:t>
      </w:r>
    </w:p>
    <w:p>
      <w:pPr>
        <w:keepNext w:val="0"/>
        <w:keepLines w:val="0"/>
        <w:pageBreakBefore w:val="0"/>
        <w:widowControl w:val="0"/>
        <w:numPr>
          <w:ilvl w:val="0"/>
          <w:numId w:val="0"/>
        </w:numPr>
        <w:kinsoku/>
        <w:wordWrap/>
        <w:overflowPunct/>
        <w:topLinePunct w:val="0"/>
        <w:autoSpaceDE/>
        <w:autoSpaceDN/>
        <w:bidi w:val="0"/>
        <w:adjustRightInd/>
        <w:snapToGrid/>
        <w:spacing w:line="680" w:lineRule="exact"/>
        <w:jc w:val="center"/>
        <w:textAlignment w:val="auto"/>
        <w:outlineLvl w:val="9"/>
        <w:rPr>
          <w:rFonts w:hint="eastAsia"/>
          <w:color w:val="000000"/>
        </w:rPr>
      </w:pPr>
      <w:bookmarkStart w:id="0" w:name="_GoBack"/>
      <w:r>
        <w:rPr>
          <w:rFonts w:hint="eastAsia" w:ascii="方正小标宋_GBK" w:hAnsi="方正小标宋_GBK" w:eastAsia="方正小标宋_GBK" w:cs="方正小标宋_GBK"/>
          <w:color w:val="000000"/>
          <w:spacing w:val="0"/>
          <w:sz w:val="44"/>
          <w:szCs w:val="44"/>
          <w:lang w:val="en-US" w:eastAsia="zh-CN"/>
        </w:rPr>
        <w:t>岁末年初安全生产攻坚战综合督查任务表</w:t>
      </w:r>
      <w:bookmarkEnd w:id="0"/>
      <w:r>
        <w:rPr>
          <w:rFonts w:hint="eastAsia" w:ascii="方正小标宋_GBK" w:hAnsi="方正小标宋_GBK" w:eastAsia="方正小标宋_GBK" w:cs="方正小标宋_GBK"/>
          <w:color w:val="000000"/>
          <w:spacing w:val="0"/>
          <w:sz w:val="44"/>
          <w:szCs w:val="44"/>
          <w:lang w:val="en-US" w:eastAsia="zh-CN"/>
        </w:rPr>
        <w:t>（道路交通领域）</w:t>
      </w:r>
    </w:p>
    <w:p>
      <w:pPr>
        <w:pStyle w:val="6"/>
        <w:keepNext w:val="0"/>
        <w:keepLines w:val="0"/>
        <w:pageBreakBefore w:val="0"/>
        <w:widowControl w:val="0"/>
        <w:kinsoku/>
        <w:wordWrap/>
        <w:overflowPunct/>
        <w:topLinePunct w:val="0"/>
        <w:autoSpaceDE w:val="0"/>
        <w:autoSpaceDN w:val="0"/>
        <w:bidi w:val="0"/>
        <w:adjustRightInd w:val="0"/>
        <w:snapToGrid/>
        <w:spacing w:line="580" w:lineRule="exact"/>
        <w:textAlignment w:val="auto"/>
        <w:outlineLvl w:val="9"/>
        <w:rPr>
          <w:rFonts w:hint="eastAsia" w:ascii="方正楷体_GBK" w:hAnsi="方正楷体_GBK" w:eastAsia="方正楷体_GBK" w:cs="方正楷体_GBK"/>
          <w:color w:val="000000"/>
          <w:spacing w:val="0"/>
          <w:sz w:val="28"/>
          <w:szCs w:val="28"/>
          <w:lang w:val="en-US" w:eastAsia="zh-CN"/>
        </w:rPr>
      </w:pPr>
    </w:p>
    <w:p>
      <w:pPr>
        <w:pStyle w:val="6"/>
        <w:keepNext w:val="0"/>
        <w:keepLines w:val="0"/>
        <w:pageBreakBefore w:val="0"/>
        <w:widowControl w:val="0"/>
        <w:kinsoku/>
        <w:wordWrap/>
        <w:overflowPunct/>
        <w:topLinePunct w:val="0"/>
        <w:autoSpaceDE w:val="0"/>
        <w:autoSpaceDN w:val="0"/>
        <w:bidi w:val="0"/>
        <w:adjustRightInd w:val="0"/>
        <w:snapToGrid/>
        <w:spacing w:line="580" w:lineRule="exact"/>
        <w:textAlignment w:val="auto"/>
        <w:outlineLvl w:val="9"/>
        <w:rPr>
          <w:rFonts w:hint="eastAsia" w:ascii="方正仿宋_GBK" w:hAnsi="方正仿宋_GBK" w:eastAsia="方正仿宋_GBK" w:cs="方正仿宋_GBK"/>
          <w:color w:val="000000"/>
          <w:spacing w:val="0"/>
          <w:sz w:val="28"/>
          <w:szCs w:val="28"/>
        </w:rPr>
      </w:pPr>
      <w:r>
        <w:rPr>
          <w:rFonts w:hint="eastAsia" w:ascii="方正仿宋_GBK" w:hAnsi="方正仿宋_GBK" w:eastAsia="方正仿宋_GBK" w:cs="方正仿宋_GBK"/>
          <w:color w:val="000000"/>
          <w:spacing w:val="0"/>
          <w:sz w:val="28"/>
          <w:szCs w:val="28"/>
          <w:lang w:val="en-US" w:eastAsia="zh-CN"/>
        </w:rPr>
        <w:t>被督查单位（签章）：                                            日期：        年  月  日</w:t>
      </w:r>
    </w:p>
    <w:tbl>
      <w:tblPr>
        <w:tblStyle w:val="4"/>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9"/>
        <w:gridCol w:w="1403"/>
        <w:gridCol w:w="5448"/>
        <w:gridCol w:w="1344"/>
        <w:gridCol w:w="4220"/>
        <w:gridCol w:w="8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30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方正黑体_GBK" w:hAnsi="方正黑体_GBK" w:eastAsia="方正黑体_GBK" w:cs="方正黑体_GBK"/>
                <w:b w:val="0"/>
                <w:bCs w:val="0"/>
                <w:color w:val="000000"/>
                <w:spacing w:val="0"/>
                <w:sz w:val="28"/>
                <w:szCs w:val="28"/>
                <w:vertAlign w:val="baseline"/>
                <w:lang w:eastAsia="zh-CN"/>
              </w:rPr>
            </w:pPr>
            <w:r>
              <w:rPr>
                <w:rFonts w:hint="eastAsia" w:ascii="方正黑体_GBK" w:hAnsi="方正黑体_GBK" w:eastAsia="方正黑体_GBK" w:cs="方正黑体_GBK"/>
                <w:b w:val="0"/>
                <w:bCs w:val="0"/>
                <w:color w:val="000000"/>
                <w:spacing w:val="0"/>
                <w:sz w:val="28"/>
                <w:szCs w:val="28"/>
                <w:vertAlign w:val="baseline"/>
                <w:lang w:eastAsia="zh-CN"/>
              </w:rPr>
              <w:t>序号</w:t>
            </w:r>
          </w:p>
        </w:tc>
        <w:tc>
          <w:tcPr>
            <w:tcW w:w="49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方正黑体_GBK" w:hAnsi="方正黑体_GBK" w:eastAsia="方正黑体_GBK" w:cs="方正黑体_GBK"/>
                <w:b w:val="0"/>
                <w:bCs w:val="0"/>
                <w:color w:val="000000"/>
                <w:spacing w:val="0"/>
                <w:sz w:val="28"/>
                <w:szCs w:val="28"/>
                <w:vertAlign w:val="baseline"/>
                <w:lang w:eastAsia="zh-CN"/>
              </w:rPr>
            </w:pPr>
            <w:r>
              <w:rPr>
                <w:rFonts w:hint="eastAsia" w:ascii="方正黑体_GBK" w:hAnsi="方正黑体_GBK" w:eastAsia="方正黑体_GBK" w:cs="方正黑体_GBK"/>
                <w:b w:val="0"/>
                <w:bCs w:val="0"/>
                <w:color w:val="000000"/>
                <w:spacing w:val="0"/>
                <w:sz w:val="28"/>
                <w:szCs w:val="28"/>
                <w:vertAlign w:val="baseline"/>
                <w:lang w:eastAsia="zh-CN"/>
              </w:rPr>
              <w:t>督查项目</w:t>
            </w:r>
          </w:p>
        </w:tc>
        <w:tc>
          <w:tcPr>
            <w:tcW w:w="192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方正黑体_GBK" w:hAnsi="方正黑体_GBK" w:eastAsia="方正黑体_GBK" w:cs="方正黑体_GBK"/>
                <w:b w:val="0"/>
                <w:bCs w:val="0"/>
                <w:color w:val="000000"/>
                <w:spacing w:val="0"/>
                <w:sz w:val="28"/>
                <w:szCs w:val="28"/>
                <w:vertAlign w:val="baseline"/>
                <w:lang w:eastAsia="zh-CN"/>
              </w:rPr>
            </w:pPr>
            <w:r>
              <w:rPr>
                <w:rFonts w:hint="eastAsia" w:ascii="方正黑体_GBK" w:hAnsi="方正黑体_GBK" w:eastAsia="方正黑体_GBK" w:cs="方正黑体_GBK"/>
                <w:b w:val="0"/>
                <w:bCs w:val="0"/>
                <w:color w:val="000000"/>
                <w:spacing w:val="0"/>
                <w:sz w:val="28"/>
                <w:szCs w:val="28"/>
                <w:vertAlign w:val="baseline"/>
                <w:lang w:eastAsia="zh-CN"/>
              </w:rPr>
              <w:t>督查内容</w:t>
            </w: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方正黑体_GBK" w:hAnsi="方正黑体_GBK" w:eastAsia="方正黑体_GBK" w:cs="方正黑体_GBK"/>
                <w:b w:val="0"/>
                <w:bCs w:val="0"/>
                <w:color w:val="000000"/>
                <w:spacing w:val="0"/>
                <w:sz w:val="28"/>
                <w:szCs w:val="28"/>
                <w:vertAlign w:val="baseline"/>
                <w:lang w:eastAsia="zh-CN"/>
              </w:rPr>
            </w:pPr>
            <w:r>
              <w:rPr>
                <w:rFonts w:hint="eastAsia" w:ascii="方正黑体_GBK" w:hAnsi="方正黑体_GBK" w:eastAsia="方正黑体_GBK" w:cs="方正黑体_GBK"/>
                <w:b w:val="0"/>
                <w:bCs w:val="0"/>
                <w:color w:val="000000"/>
                <w:spacing w:val="0"/>
                <w:sz w:val="28"/>
                <w:szCs w:val="28"/>
                <w:vertAlign w:val="baseline"/>
                <w:lang w:eastAsia="zh-CN"/>
              </w:rPr>
              <w:t>督查方式</w:t>
            </w:r>
          </w:p>
        </w:tc>
        <w:tc>
          <w:tcPr>
            <w:tcW w:w="148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方正黑体_GBK" w:hAnsi="方正黑体_GBK" w:eastAsia="方正黑体_GBK" w:cs="方正黑体_GBK"/>
                <w:b w:val="0"/>
                <w:bCs w:val="0"/>
                <w:color w:val="000000"/>
                <w:spacing w:val="0"/>
                <w:sz w:val="28"/>
                <w:szCs w:val="28"/>
                <w:vertAlign w:val="baseline"/>
              </w:rPr>
            </w:pPr>
            <w:r>
              <w:rPr>
                <w:rFonts w:hint="eastAsia" w:ascii="方正黑体_GBK" w:hAnsi="方正黑体_GBK" w:eastAsia="方正黑体_GBK" w:cs="方正黑体_GBK"/>
                <w:b w:val="0"/>
                <w:bCs w:val="0"/>
                <w:color w:val="000000"/>
                <w:spacing w:val="0"/>
                <w:sz w:val="28"/>
                <w:szCs w:val="28"/>
                <w:vertAlign w:val="baseline"/>
                <w:lang w:eastAsia="zh-CN"/>
              </w:rPr>
              <w:t>存在的问题</w:t>
            </w:r>
          </w:p>
        </w:tc>
        <w:tc>
          <w:tcPr>
            <w:tcW w:w="3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方正黑体_GBK" w:hAnsi="方正黑体_GBK" w:eastAsia="方正黑体_GBK" w:cs="方正黑体_GBK"/>
                <w:b w:val="0"/>
                <w:bCs w:val="0"/>
                <w:color w:val="000000"/>
                <w:spacing w:val="0"/>
                <w:sz w:val="28"/>
                <w:szCs w:val="28"/>
                <w:vertAlign w:val="baseline"/>
                <w:lang w:eastAsia="zh-CN"/>
              </w:rPr>
            </w:pPr>
            <w:r>
              <w:rPr>
                <w:rFonts w:hint="eastAsia" w:ascii="方正黑体_GBK" w:hAnsi="方正黑体_GBK" w:eastAsia="方正黑体_GBK" w:cs="方正黑体_GBK"/>
                <w:b w:val="0"/>
                <w:bCs w:val="0"/>
                <w:color w:val="000000"/>
                <w:spacing w:val="0"/>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30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方正黑体_GBK" w:hAnsi="方正黑体_GBK" w:eastAsia="方正黑体_GBK" w:cs="方正黑体_GBK"/>
                <w:b w:val="0"/>
                <w:bCs w:val="0"/>
                <w:color w:val="000000"/>
                <w:spacing w:val="0"/>
                <w:sz w:val="28"/>
                <w:szCs w:val="28"/>
                <w:vertAlign w:val="baseline"/>
                <w:lang w:eastAsia="zh-CN"/>
              </w:rPr>
            </w:pPr>
            <w:r>
              <w:rPr>
                <w:rFonts w:hint="eastAsia" w:ascii="方正黑体_GBK" w:hAnsi="方正黑体_GBK" w:eastAsia="方正黑体_GBK" w:cs="方正黑体_GBK"/>
                <w:b w:val="0"/>
                <w:bCs w:val="0"/>
                <w:color w:val="000000"/>
                <w:spacing w:val="0"/>
                <w:sz w:val="28"/>
                <w:szCs w:val="28"/>
                <w:vertAlign w:val="baseline"/>
                <w:lang w:val="en-US" w:eastAsia="zh-CN"/>
              </w:rPr>
              <w:t>1</w:t>
            </w:r>
          </w:p>
        </w:tc>
        <w:tc>
          <w:tcPr>
            <w:tcW w:w="49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eastAsia="zh-CN"/>
              </w:rPr>
              <w:t>隐患排查治理</w:t>
            </w:r>
          </w:p>
        </w:tc>
        <w:tc>
          <w:tcPr>
            <w:tcW w:w="192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eastAsia="zh-CN"/>
              </w:rPr>
              <w:t>是否对全区城市道路、农村道路护栏缺口、急弯陡坡、临崖临水、生产便道、山坪塘道路、田改塘道路、村民“一事一议”道路、农家乐、乡村游、果（菜）园的自建道路开展一次“拉网式”道路安全隐患排查，摸清实情底数、分类建档造册，于</w:t>
            </w:r>
            <w:r>
              <w:rPr>
                <w:rFonts w:hint="eastAsia" w:eastAsia="方正仿宋_GBK" w:cs="Times New Roman"/>
                <w:sz w:val="24"/>
                <w:lang w:val="en-US" w:eastAsia="zh-CN"/>
              </w:rPr>
              <w:t>12月31日前完成隐患治理。</w:t>
            </w: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查看隐患治理台账并实地查看治理效果</w:t>
            </w:r>
          </w:p>
        </w:tc>
        <w:tc>
          <w:tcPr>
            <w:tcW w:w="148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outlineLvl w:val="9"/>
              <w:rPr>
                <w:rFonts w:hint="eastAsia" w:eastAsia="方正仿宋_GBK" w:cs="Times New Roman"/>
                <w:sz w:val="24"/>
                <w:lang w:val="en-US" w:eastAsia="zh-CN"/>
              </w:rPr>
            </w:pPr>
          </w:p>
        </w:tc>
        <w:tc>
          <w:tcPr>
            <w:tcW w:w="3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30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方正黑体_GBK" w:hAnsi="方正黑体_GBK" w:eastAsia="方正黑体_GBK" w:cs="方正黑体_GBK"/>
                <w:b w:val="0"/>
                <w:bCs w:val="0"/>
                <w:color w:val="000000"/>
                <w:spacing w:val="0"/>
                <w:sz w:val="28"/>
                <w:szCs w:val="28"/>
                <w:vertAlign w:val="baseline"/>
                <w:lang w:val="en-US" w:eastAsia="zh-CN"/>
              </w:rPr>
            </w:pPr>
            <w:r>
              <w:rPr>
                <w:rFonts w:hint="eastAsia" w:ascii="方正黑体_GBK" w:hAnsi="方正黑体_GBK" w:eastAsia="方正黑体_GBK" w:cs="方正黑体_GBK"/>
                <w:b w:val="0"/>
                <w:bCs w:val="0"/>
                <w:color w:val="000000"/>
                <w:spacing w:val="0"/>
                <w:sz w:val="28"/>
                <w:szCs w:val="28"/>
                <w:vertAlign w:val="baseline"/>
                <w:lang w:val="en-US" w:eastAsia="zh-CN"/>
              </w:rPr>
              <w:t>2</w:t>
            </w:r>
          </w:p>
        </w:tc>
        <w:tc>
          <w:tcPr>
            <w:tcW w:w="49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eastAsia="zh-CN"/>
              </w:rPr>
              <w:t>镇街上路执法情况</w:t>
            </w:r>
          </w:p>
        </w:tc>
        <w:tc>
          <w:tcPr>
            <w:tcW w:w="192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eastAsia="zh-CN"/>
              </w:rPr>
              <w:t>各镇街每半月违法查处不少于</w:t>
            </w:r>
            <w:r>
              <w:rPr>
                <w:rFonts w:hint="eastAsia" w:eastAsia="方正仿宋_GBK" w:cs="Times New Roman"/>
                <w:sz w:val="24"/>
                <w:lang w:val="en-US" w:eastAsia="zh-CN"/>
              </w:rPr>
              <w:t>15件（每月60件），并录入公安交通管理综合应用平台，落实赶场日上路纠违，每个赶场日一次，查处违法行为并录入并录入公安交通管理综合应用平台</w:t>
            </w:r>
            <w:r>
              <w:rPr>
                <w:rFonts w:hint="eastAsia" w:eastAsia="方正仿宋_GBK" w:cs="Times New Roman"/>
                <w:sz w:val="24"/>
                <w:lang w:eastAsia="zh-CN"/>
              </w:rPr>
              <w:t>。</w:t>
            </w: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查看战果台账</w:t>
            </w:r>
          </w:p>
        </w:tc>
        <w:tc>
          <w:tcPr>
            <w:tcW w:w="148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outlineLvl w:val="9"/>
              <w:rPr>
                <w:rFonts w:hint="eastAsia" w:eastAsia="方正仿宋_GBK" w:cs="Times New Roman"/>
                <w:sz w:val="24"/>
                <w:lang w:val="en-US" w:eastAsia="zh-CN"/>
              </w:rPr>
            </w:pPr>
          </w:p>
        </w:tc>
        <w:tc>
          <w:tcPr>
            <w:tcW w:w="3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30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方正黑体_GBK" w:hAnsi="方正黑体_GBK" w:eastAsia="方正黑体_GBK" w:cs="方正黑体_GBK"/>
                <w:b w:val="0"/>
                <w:bCs w:val="0"/>
                <w:color w:val="000000"/>
                <w:spacing w:val="0"/>
                <w:sz w:val="28"/>
                <w:szCs w:val="28"/>
                <w:vertAlign w:val="baseline"/>
                <w:lang w:val="en-US" w:eastAsia="zh-CN"/>
              </w:rPr>
            </w:pPr>
            <w:r>
              <w:rPr>
                <w:rFonts w:hint="eastAsia" w:ascii="方正黑体_GBK" w:hAnsi="方正黑体_GBK" w:eastAsia="方正黑体_GBK" w:cs="方正黑体_GBK"/>
                <w:b w:val="0"/>
                <w:bCs w:val="0"/>
                <w:color w:val="000000"/>
                <w:spacing w:val="0"/>
                <w:sz w:val="28"/>
                <w:szCs w:val="28"/>
                <w:vertAlign w:val="baseline"/>
                <w:lang w:val="en-US" w:eastAsia="zh-CN"/>
              </w:rPr>
              <w:t>3</w:t>
            </w:r>
          </w:p>
        </w:tc>
        <w:tc>
          <w:tcPr>
            <w:tcW w:w="49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eastAsia="zh-CN"/>
              </w:rPr>
              <w:t>劝导站运行情况</w:t>
            </w:r>
          </w:p>
        </w:tc>
        <w:tc>
          <w:tcPr>
            <w:tcW w:w="192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outlineLvl w:val="9"/>
              <w:rPr>
                <w:rFonts w:hint="eastAsia" w:eastAsia="方正仿宋_GBK" w:cs="Times New Roman"/>
                <w:sz w:val="24"/>
                <w:lang w:eastAsia="zh-CN"/>
              </w:rPr>
            </w:pPr>
            <w:r>
              <w:rPr>
                <w:rFonts w:hint="eastAsia" w:eastAsia="方正仿宋_GBK" w:cs="Times New Roman"/>
                <w:sz w:val="24"/>
                <w:lang w:eastAsia="zh-CN"/>
              </w:rPr>
              <w:t>劝导员是否上岗达到要求，全面启动劝导站，每天上岗不少于8小时</w:t>
            </w:r>
            <w:r>
              <w:rPr>
                <w:rFonts w:hint="eastAsia" w:eastAsia="方正仿宋_GBK" w:cs="Times New Roman"/>
                <w:sz w:val="24"/>
                <w:lang w:val="en-US" w:eastAsia="zh-CN"/>
              </w:rPr>
              <w:t>,</w:t>
            </w:r>
            <w:r>
              <w:rPr>
                <w:rFonts w:hint="eastAsia" w:eastAsia="方正仿宋_GBK" w:cs="Times New Roman"/>
                <w:sz w:val="24"/>
                <w:lang w:eastAsia="zh-CN"/>
              </w:rPr>
              <w:t>着装是否规范，每日大喇叭是否播放，每次不少于</w:t>
            </w:r>
            <w:r>
              <w:rPr>
                <w:rFonts w:hint="eastAsia" w:eastAsia="方正仿宋_GBK" w:cs="Times New Roman"/>
                <w:sz w:val="24"/>
                <w:lang w:val="en-US" w:eastAsia="zh-CN"/>
              </w:rPr>
              <w:t>20分钟，每日录入摩托车劝导不少于5件，有效劝导不少于5件</w:t>
            </w:r>
            <w:r>
              <w:rPr>
                <w:rFonts w:hint="eastAsia" w:eastAsia="方正仿宋_GBK" w:cs="Times New Roman"/>
                <w:sz w:val="24"/>
                <w:lang w:eastAsia="zh-CN"/>
              </w:rPr>
              <w:t>。</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outlineLvl w:val="9"/>
              <w:rPr>
                <w:rFonts w:hint="eastAsia" w:eastAsia="方正仿宋_GBK" w:cs="Times New Roman"/>
                <w:sz w:val="24"/>
                <w:lang w:val="en-US" w:eastAsia="zh-CN"/>
              </w:rPr>
            </w:pP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eastAsia="zh-CN"/>
              </w:rPr>
              <w:t>实地查看劝导站上岗履职情况</w:t>
            </w:r>
          </w:p>
        </w:tc>
        <w:tc>
          <w:tcPr>
            <w:tcW w:w="148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outlineLvl w:val="9"/>
              <w:rPr>
                <w:rFonts w:hint="eastAsia" w:eastAsia="方正仿宋_GBK" w:cs="Times New Roman"/>
                <w:sz w:val="24"/>
                <w:lang w:val="en-US" w:eastAsia="zh-CN"/>
              </w:rPr>
            </w:pPr>
          </w:p>
        </w:tc>
        <w:tc>
          <w:tcPr>
            <w:tcW w:w="3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30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方正黑体_GBK" w:hAnsi="方正黑体_GBK" w:eastAsia="方正黑体_GBK" w:cs="方正黑体_GBK"/>
                <w:b w:val="0"/>
                <w:bCs w:val="0"/>
                <w:color w:val="000000"/>
                <w:spacing w:val="0"/>
                <w:sz w:val="28"/>
                <w:szCs w:val="28"/>
                <w:vertAlign w:val="baseline"/>
                <w:lang w:val="en-US" w:eastAsia="zh-CN"/>
              </w:rPr>
            </w:pPr>
            <w:r>
              <w:rPr>
                <w:rFonts w:hint="eastAsia" w:ascii="方正黑体_GBK" w:hAnsi="方正黑体_GBK" w:eastAsia="方正黑体_GBK" w:cs="方正黑体_GBK"/>
                <w:b w:val="0"/>
                <w:bCs w:val="0"/>
                <w:color w:val="000000"/>
                <w:spacing w:val="0"/>
                <w:sz w:val="28"/>
                <w:szCs w:val="28"/>
                <w:vertAlign w:val="baseline"/>
                <w:lang w:val="en-US" w:eastAsia="zh-CN"/>
              </w:rPr>
              <w:t>4</w:t>
            </w:r>
          </w:p>
        </w:tc>
        <w:tc>
          <w:tcPr>
            <w:tcW w:w="49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eastAsia="zh-CN"/>
              </w:rPr>
              <w:t>宣传提示</w:t>
            </w:r>
          </w:p>
        </w:tc>
        <w:tc>
          <w:tcPr>
            <w:tcW w:w="192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eastAsia="zh-CN"/>
              </w:rPr>
              <w:t>查看农村宣传阵地是否张贴交通安全宣传海报，宣传展板是否更新，农村应急广播、交通安全大喇叭是否用于宣传交通安全，通过村社摸排辖区红白喜事情况，安排专人做好酒驾、疲劳驾驶、超员驾驶的宣传警示。</w:t>
            </w: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eastAsia="zh-CN"/>
              </w:rPr>
              <w:t>查看宣传台账并实地查看宣传阵地</w:t>
            </w:r>
          </w:p>
        </w:tc>
        <w:tc>
          <w:tcPr>
            <w:tcW w:w="148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outlineLvl w:val="9"/>
              <w:rPr>
                <w:rFonts w:hint="eastAsia" w:eastAsia="方正仿宋_GBK" w:cs="Times New Roman"/>
                <w:sz w:val="24"/>
                <w:lang w:val="en-US" w:eastAsia="zh-CN"/>
              </w:rPr>
            </w:pPr>
          </w:p>
        </w:tc>
        <w:tc>
          <w:tcPr>
            <w:tcW w:w="3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30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方正黑体_GBK" w:hAnsi="方正黑体_GBK" w:eastAsia="方正黑体_GBK" w:cs="方正黑体_GBK"/>
                <w:b w:val="0"/>
                <w:bCs w:val="0"/>
                <w:color w:val="000000"/>
                <w:spacing w:val="0"/>
                <w:sz w:val="28"/>
                <w:szCs w:val="28"/>
                <w:vertAlign w:val="baseline"/>
                <w:lang w:val="en-US" w:eastAsia="zh-CN"/>
              </w:rPr>
            </w:pPr>
            <w:r>
              <w:rPr>
                <w:rFonts w:hint="eastAsia" w:ascii="方正黑体_GBK" w:hAnsi="方正黑体_GBK" w:eastAsia="方正黑体_GBK" w:cs="方正黑体_GBK"/>
                <w:b w:val="0"/>
                <w:bCs w:val="0"/>
                <w:color w:val="000000"/>
                <w:spacing w:val="0"/>
                <w:sz w:val="28"/>
                <w:szCs w:val="28"/>
                <w:vertAlign w:val="baseline"/>
                <w:lang w:val="en-US" w:eastAsia="zh-CN"/>
              </w:rPr>
              <w:t>5</w:t>
            </w:r>
          </w:p>
        </w:tc>
        <w:tc>
          <w:tcPr>
            <w:tcW w:w="49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eastAsia="zh-CN"/>
              </w:rPr>
              <w:t>马路市场清理</w:t>
            </w:r>
          </w:p>
        </w:tc>
        <w:tc>
          <w:tcPr>
            <w:tcW w:w="192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eastAsia="zh-CN"/>
              </w:rPr>
              <w:t>是否存在马路市场占道经营，影响车辆正常通行。</w:t>
            </w: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eastAsia="zh-CN"/>
              </w:rPr>
              <w:t>实地查看</w:t>
            </w:r>
          </w:p>
        </w:tc>
        <w:tc>
          <w:tcPr>
            <w:tcW w:w="148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outlineLvl w:val="9"/>
              <w:rPr>
                <w:rFonts w:hint="eastAsia" w:eastAsia="方正仿宋_GBK" w:cs="Times New Roman"/>
                <w:sz w:val="24"/>
                <w:lang w:val="en-US" w:eastAsia="zh-CN"/>
              </w:rPr>
            </w:pPr>
          </w:p>
        </w:tc>
        <w:tc>
          <w:tcPr>
            <w:tcW w:w="3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30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方正黑体_GBK" w:hAnsi="方正黑体_GBK" w:eastAsia="方正黑体_GBK" w:cs="方正黑体_GBK"/>
                <w:b w:val="0"/>
                <w:bCs w:val="0"/>
                <w:color w:val="000000"/>
                <w:spacing w:val="0"/>
                <w:sz w:val="28"/>
                <w:szCs w:val="28"/>
                <w:vertAlign w:val="baseline"/>
                <w:lang w:val="en-US" w:eastAsia="zh-CN"/>
              </w:rPr>
            </w:pPr>
            <w:r>
              <w:rPr>
                <w:rFonts w:hint="eastAsia" w:ascii="方正黑体_GBK" w:hAnsi="方正黑体_GBK" w:eastAsia="方正黑体_GBK" w:cs="方正黑体_GBK"/>
                <w:b w:val="0"/>
                <w:bCs w:val="0"/>
                <w:color w:val="000000"/>
                <w:spacing w:val="0"/>
                <w:sz w:val="28"/>
                <w:szCs w:val="28"/>
                <w:vertAlign w:val="baseline"/>
                <w:lang w:val="en-US" w:eastAsia="zh-CN"/>
              </w:rPr>
              <w:t>6</w:t>
            </w:r>
          </w:p>
        </w:tc>
        <w:tc>
          <w:tcPr>
            <w:tcW w:w="49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eastAsia="zh-CN"/>
              </w:rPr>
              <w:t>路面守法率</w:t>
            </w:r>
          </w:p>
        </w:tc>
        <w:tc>
          <w:tcPr>
            <w:tcW w:w="192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eastAsia="zh-CN"/>
              </w:rPr>
              <w:t>辖区车辆守法率达到</w:t>
            </w:r>
            <w:r>
              <w:rPr>
                <w:rFonts w:hint="eastAsia" w:eastAsia="方正仿宋_GBK" w:cs="Times New Roman"/>
                <w:sz w:val="24"/>
                <w:lang w:val="en-US" w:eastAsia="zh-CN"/>
              </w:rPr>
              <w:t>7</w:t>
            </w:r>
            <w:r>
              <w:rPr>
                <w:rFonts w:hint="eastAsia" w:eastAsia="方正仿宋_GBK" w:cs="Times New Roman"/>
                <w:sz w:val="24"/>
                <w:lang w:eastAsia="zh-CN"/>
              </w:rPr>
              <w:t>0%以上，未达</w:t>
            </w:r>
            <w:r>
              <w:rPr>
                <w:rFonts w:hint="eastAsia" w:eastAsia="方正仿宋_GBK" w:cs="Times New Roman"/>
                <w:sz w:val="24"/>
                <w:lang w:val="en-US" w:eastAsia="zh-CN"/>
              </w:rPr>
              <w:t>70%将进行通报</w:t>
            </w:r>
            <w:r>
              <w:rPr>
                <w:rFonts w:hint="eastAsia" w:eastAsia="方正仿宋_GBK" w:cs="Times New Roman"/>
                <w:sz w:val="24"/>
                <w:lang w:eastAsia="zh-CN"/>
              </w:rPr>
              <w:t>。</w:t>
            </w: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eastAsia="zh-CN"/>
              </w:rPr>
              <w:t>实地抽查守法率</w:t>
            </w:r>
          </w:p>
        </w:tc>
        <w:tc>
          <w:tcPr>
            <w:tcW w:w="148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outlineLvl w:val="9"/>
              <w:rPr>
                <w:rFonts w:hint="eastAsia" w:eastAsia="方正仿宋_GBK" w:cs="Times New Roman"/>
                <w:sz w:val="24"/>
                <w:lang w:val="en-US" w:eastAsia="zh-CN"/>
              </w:rPr>
            </w:pPr>
          </w:p>
        </w:tc>
        <w:tc>
          <w:tcPr>
            <w:tcW w:w="3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30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方正黑体_GBK" w:hAnsi="方正黑体_GBK" w:eastAsia="方正黑体_GBK" w:cs="方正黑体_GBK"/>
                <w:b w:val="0"/>
                <w:bCs w:val="0"/>
                <w:color w:val="000000"/>
                <w:spacing w:val="0"/>
                <w:kern w:val="2"/>
                <w:sz w:val="28"/>
                <w:szCs w:val="28"/>
                <w:vertAlign w:val="baseline"/>
                <w:lang w:val="en-US" w:eastAsia="zh-CN" w:bidi="ar-SA"/>
              </w:rPr>
            </w:pPr>
            <w:r>
              <w:rPr>
                <w:rFonts w:hint="eastAsia" w:ascii="方正黑体_GBK" w:hAnsi="方正黑体_GBK" w:eastAsia="方正黑体_GBK" w:cs="方正黑体_GBK"/>
                <w:b w:val="0"/>
                <w:bCs w:val="0"/>
                <w:color w:val="000000"/>
                <w:spacing w:val="0"/>
                <w:sz w:val="28"/>
                <w:szCs w:val="28"/>
                <w:vertAlign w:val="baseline"/>
                <w:lang w:val="en-US" w:eastAsia="zh-CN"/>
              </w:rPr>
              <w:t>7</w:t>
            </w:r>
          </w:p>
        </w:tc>
        <w:tc>
          <w:tcPr>
            <w:tcW w:w="49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outlineLvl w:val="9"/>
              <w:rPr>
                <w:rFonts w:hint="eastAsia" w:ascii="Calibri" w:hAnsi="Calibri" w:eastAsia="方正仿宋_GBK" w:cs="Times New Roman"/>
                <w:kern w:val="2"/>
                <w:sz w:val="24"/>
                <w:szCs w:val="24"/>
                <w:lang w:val="en-US" w:eastAsia="zh-CN" w:bidi="ar-SA"/>
              </w:rPr>
            </w:pPr>
            <w:r>
              <w:rPr>
                <w:rFonts w:hint="eastAsia" w:eastAsia="方正仿宋_GBK" w:cs="Times New Roman"/>
                <w:sz w:val="24"/>
                <w:lang w:val="en-US" w:eastAsia="zh-CN"/>
              </w:rPr>
              <w:t>道路安全隐患整治。</w:t>
            </w:r>
          </w:p>
        </w:tc>
        <w:tc>
          <w:tcPr>
            <w:tcW w:w="192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outlineLvl w:val="9"/>
              <w:rPr>
                <w:rFonts w:hint="eastAsia" w:ascii="Calibri" w:hAnsi="Calibri" w:eastAsia="方正仿宋_GBK" w:cs="Times New Roman"/>
                <w:kern w:val="2"/>
                <w:sz w:val="24"/>
                <w:szCs w:val="24"/>
                <w:lang w:val="en-US" w:eastAsia="zh-CN" w:bidi="ar-SA"/>
              </w:rPr>
            </w:pPr>
            <w:r>
              <w:rPr>
                <w:rFonts w:hint="eastAsia" w:eastAsia="方正仿宋_GBK" w:cs="Times New Roman"/>
                <w:sz w:val="24"/>
                <w:lang w:val="en-US" w:eastAsia="zh-CN"/>
              </w:rPr>
              <w:t>干线公路沿线标志标牌设置是否缺失，交安附属设施是否有损毁的情况；治超站点安全岛、标志、标线；工程涉路施工作业，临时安全设施等是否齐全完善。</w:t>
            </w: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outlineLvl w:val="9"/>
              <w:rPr>
                <w:rFonts w:hint="eastAsia" w:ascii="Calibri" w:hAnsi="Calibri" w:eastAsia="方正仿宋_GBK" w:cs="Times New Roman"/>
                <w:kern w:val="2"/>
                <w:sz w:val="24"/>
                <w:szCs w:val="24"/>
                <w:lang w:val="en-US" w:eastAsia="zh-CN" w:bidi="ar-SA"/>
              </w:rPr>
            </w:pPr>
            <w:r>
              <w:rPr>
                <w:rFonts w:hint="eastAsia" w:eastAsia="方正仿宋_GBK" w:cs="Times New Roman"/>
                <w:sz w:val="24"/>
                <w:lang w:val="en-US" w:eastAsia="zh-CN"/>
              </w:rPr>
              <w:t>查看隐患治理台账并实地查看治理效果</w:t>
            </w:r>
          </w:p>
        </w:tc>
        <w:tc>
          <w:tcPr>
            <w:tcW w:w="148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outlineLvl w:val="9"/>
              <w:rPr>
                <w:rFonts w:hint="eastAsia" w:ascii="Calibri" w:hAnsi="Calibri" w:eastAsia="方正仿宋_GBK" w:cs="Times New Roman"/>
                <w:kern w:val="2"/>
                <w:sz w:val="24"/>
                <w:szCs w:val="24"/>
                <w:lang w:val="en-US" w:eastAsia="zh-CN" w:bidi="ar-SA"/>
              </w:rPr>
            </w:pPr>
          </w:p>
        </w:tc>
        <w:tc>
          <w:tcPr>
            <w:tcW w:w="3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30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方正黑体_GBK" w:hAnsi="方正黑体_GBK" w:eastAsia="方正黑体_GBK" w:cs="方正黑体_GBK"/>
                <w:b w:val="0"/>
                <w:bCs w:val="0"/>
                <w:color w:val="000000"/>
                <w:spacing w:val="0"/>
                <w:kern w:val="2"/>
                <w:sz w:val="28"/>
                <w:szCs w:val="28"/>
                <w:vertAlign w:val="baseline"/>
                <w:lang w:val="en-US" w:eastAsia="zh-CN" w:bidi="ar-SA"/>
              </w:rPr>
            </w:pPr>
            <w:r>
              <w:rPr>
                <w:rFonts w:hint="eastAsia" w:ascii="方正黑体_GBK" w:hAnsi="方正黑体_GBK" w:eastAsia="方正黑体_GBK" w:cs="方正黑体_GBK"/>
                <w:b w:val="0"/>
                <w:bCs w:val="0"/>
                <w:color w:val="000000"/>
                <w:spacing w:val="0"/>
                <w:sz w:val="28"/>
                <w:szCs w:val="28"/>
                <w:vertAlign w:val="baseline"/>
                <w:lang w:val="en-US" w:eastAsia="zh-CN"/>
              </w:rPr>
              <w:t>8</w:t>
            </w:r>
          </w:p>
        </w:tc>
        <w:tc>
          <w:tcPr>
            <w:tcW w:w="49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outlineLvl w:val="9"/>
              <w:rPr>
                <w:rFonts w:hint="eastAsia" w:ascii="Calibri" w:hAnsi="Calibri" w:eastAsia="方正仿宋_GBK" w:cs="Times New Roman"/>
                <w:kern w:val="2"/>
                <w:sz w:val="24"/>
                <w:szCs w:val="24"/>
                <w:lang w:val="en-US" w:eastAsia="zh-CN" w:bidi="ar-SA"/>
              </w:rPr>
            </w:pPr>
            <w:r>
              <w:rPr>
                <w:rFonts w:hint="eastAsia" w:eastAsia="方正仿宋_GBK" w:cs="Times New Roman"/>
                <w:sz w:val="24"/>
                <w:lang w:val="en-US" w:eastAsia="zh-CN"/>
              </w:rPr>
              <w:t>货运装载源头治理。</w:t>
            </w:r>
          </w:p>
        </w:tc>
        <w:tc>
          <w:tcPr>
            <w:tcW w:w="192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outlineLvl w:val="9"/>
              <w:rPr>
                <w:rFonts w:hint="eastAsia" w:ascii="Calibri" w:hAnsi="Calibri" w:eastAsia="方正仿宋_GBK" w:cs="Times New Roman"/>
                <w:kern w:val="2"/>
                <w:sz w:val="24"/>
                <w:szCs w:val="24"/>
                <w:lang w:val="en-US" w:eastAsia="zh-CN" w:bidi="ar-SA"/>
              </w:rPr>
            </w:pPr>
            <w:r>
              <w:rPr>
                <w:rFonts w:hint="eastAsia" w:eastAsia="方正仿宋_GBK" w:cs="Times New Roman"/>
                <w:sz w:val="24"/>
                <w:lang w:val="en-US" w:eastAsia="zh-CN"/>
              </w:rPr>
              <w:t>货运装载企业落实安全生产主体责任落实情况，是否建立货物装载工作制度，是否严格按照车辆核载质量装载货物，是否严禁超限超载装载货物，是否为非法改装、无牌无证车辆装载；是否按规定引导安装称重设备。</w:t>
            </w: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outlineLvl w:val="9"/>
              <w:rPr>
                <w:rFonts w:hint="eastAsia" w:ascii="Calibri" w:hAnsi="Calibri" w:eastAsia="方正仿宋_GBK" w:cs="Times New Roman"/>
                <w:kern w:val="2"/>
                <w:sz w:val="24"/>
                <w:szCs w:val="24"/>
                <w:lang w:val="en-US" w:eastAsia="zh-CN" w:bidi="ar-SA"/>
              </w:rPr>
            </w:pPr>
            <w:r>
              <w:rPr>
                <w:rFonts w:hint="eastAsia" w:eastAsia="方正仿宋_GBK" w:cs="Times New Roman"/>
                <w:sz w:val="24"/>
                <w:lang w:val="en-US" w:eastAsia="zh-CN"/>
              </w:rPr>
              <w:t>查看工作制度并实地核查</w:t>
            </w:r>
          </w:p>
        </w:tc>
        <w:tc>
          <w:tcPr>
            <w:tcW w:w="148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outlineLvl w:val="9"/>
              <w:rPr>
                <w:rFonts w:hint="eastAsia" w:ascii="Calibri" w:hAnsi="Calibri" w:eastAsia="方正仿宋_GBK" w:cs="Times New Roman"/>
                <w:kern w:val="2"/>
                <w:sz w:val="24"/>
                <w:szCs w:val="24"/>
                <w:lang w:val="en-US" w:eastAsia="zh-CN" w:bidi="ar-SA"/>
              </w:rPr>
            </w:pPr>
          </w:p>
        </w:tc>
        <w:tc>
          <w:tcPr>
            <w:tcW w:w="3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30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方正黑体_GBK" w:hAnsi="方正黑体_GBK" w:eastAsia="方正黑体_GBK" w:cs="方正黑体_GBK"/>
                <w:b w:val="0"/>
                <w:bCs w:val="0"/>
                <w:color w:val="000000"/>
                <w:spacing w:val="0"/>
                <w:kern w:val="2"/>
                <w:sz w:val="28"/>
                <w:szCs w:val="28"/>
                <w:vertAlign w:val="baseline"/>
                <w:lang w:val="en-US" w:eastAsia="zh-CN" w:bidi="ar-SA"/>
              </w:rPr>
            </w:pPr>
            <w:r>
              <w:rPr>
                <w:rFonts w:hint="eastAsia" w:ascii="方正黑体_GBK" w:hAnsi="方正黑体_GBK" w:eastAsia="方正黑体_GBK" w:cs="方正黑体_GBK"/>
                <w:b w:val="0"/>
                <w:bCs w:val="0"/>
                <w:color w:val="000000"/>
                <w:spacing w:val="0"/>
                <w:sz w:val="28"/>
                <w:szCs w:val="28"/>
                <w:vertAlign w:val="baseline"/>
                <w:lang w:val="en-US" w:eastAsia="zh-CN"/>
              </w:rPr>
              <w:t>9</w:t>
            </w:r>
          </w:p>
        </w:tc>
        <w:tc>
          <w:tcPr>
            <w:tcW w:w="49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outlineLvl w:val="9"/>
              <w:rPr>
                <w:rFonts w:hint="eastAsia" w:ascii="Calibri" w:hAnsi="Calibri" w:eastAsia="方正仿宋_GBK" w:cs="Times New Roman"/>
                <w:kern w:val="2"/>
                <w:sz w:val="24"/>
                <w:szCs w:val="24"/>
                <w:lang w:val="en-US" w:eastAsia="zh-CN" w:bidi="ar-SA"/>
              </w:rPr>
            </w:pPr>
            <w:r>
              <w:rPr>
                <w:rFonts w:hint="eastAsia" w:eastAsia="方正仿宋_GBK" w:cs="Times New Roman"/>
                <w:sz w:val="24"/>
                <w:lang w:val="en-US" w:eastAsia="zh-CN"/>
              </w:rPr>
              <w:t>客运站管理情况。</w:t>
            </w:r>
          </w:p>
        </w:tc>
        <w:tc>
          <w:tcPr>
            <w:tcW w:w="192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outlineLvl w:val="9"/>
              <w:rPr>
                <w:rFonts w:hint="eastAsia" w:ascii="Calibri" w:hAnsi="Calibri" w:eastAsia="方正仿宋_GBK" w:cs="Times New Roman"/>
                <w:kern w:val="2"/>
                <w:sz w:val="24"/>
                <w:szCs w:val="24"/>
                <w:lang w:val="en-US" w:eastAsia="zh-CN" w:bidi="ar-SA"/>
              </w:rPr>
            </w:pPr>
            <w:r>
              <w:rPr>
                <w:rFonts w:hint="eastAsia" w:eastAsia="方正仿宋_GBK" w:cs="Times New Roman"/>
                <w:sz w:val="24"/>
                <w:lang w:val="en-US" w:eastAsia="zh-CN"/>
              </w:rPr>
              <w:t>是否严格执行“三不进站、六不出站”“例检例保”“安全带生命带”等管理制度。</w:t>
            </w: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outlineLvl w:val="9"/>
              <w:rPr>
                <w:rFonts w:hint="eastAsia" w:ascii="Calibri" w:hAnsi="Calibri" w:eastAsia="方正仿宋_GBK" w:cs="Times New Roman"/>
                <w:kern w:val="2"/>
                <w:sz w:val="24"/>
                <w:szCs w:val="24"/>
                <w:lang w:val="en-US" w:eastAsia="zh-CN" w:bidi="ar-SA"/>
              </w:rPr>
            </w:pPr>
            <w:r>
              <w:rPr>
                <w:rFonts w:hint="eastAsia" w:eastAsia="方正仿宋_GBK" w:cs="Times New Roman"/>
                <w:sz w:val="24"/>
                <w:lang w:eastAsia="zh-CN"/>
              </w:rPr>
              <w:t>查看制度并实地查看</w:t>
            </w:r>
          </w:p>
        </w:tc>
        <w:tc>
          <w:tcPr>
            <w:tcW w:w="148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outlineLvl w:val="9"/>
              <w:rPr>
                <w:rFonts w:hint="eastAsia" w:ascii="Calibri" w:hAnsi="Calibri" w:eastAsia="方正仿宋_GBK" w:cs="Times New Roman"/>
                <w:kern w:val="2"/>
                <w:sz w:val="24"/>
                <w:szCs w:val="24"/>
                <w:lang w:val="en-US" w:eastAsia="zh-CN" w:bidi="ar-SA"/>
              </w:rPr>
            </w:pPr>
          </w:p>
        </w:tc>
        <w:tc>
          <w:tcPr>
            <w:tcW w:w="3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30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方正黑体_GBK" w:hAnsi="方正黑体_GBK" w:eastAsia="方正黑体_GBK" w:cs="方正黑体_GBK"/>
                <w:b w:val="0"/>
                <w:bCs w:val="0"/>
                <w:color w:val="000000"/>
                <w:spacing w:val="0"/>
                <w:kern w:val="2"/>
                <w:sz w:val="28"/>
                <w:szCs w:val="28"/>
                <w:vertAlign w:val="baseline"/>
                <w:lang w:val="en-US" w:eastAsia="zh-CN" w:bidi="ar-SA"/>
              </w:rPr>
            </w:pPr>
            <w:r>
              <w:rPr>
                <w:rFonts w:hint="eastAsia" w:ascii="方正黑体_GBK" w:hAnsi="方正黑体_GBK" w:eastAsia="方正黑体_GBK" w:cs="方正黑体_GBK"/>
                <w:b w:val="0"/>
                <w:bCs w:val="0"/>
                <w:color w:val="000000"/>
                <w:spacing w:val="0"/>
                <w:sz w:val="28"/>
                <w:szCs w:val="28"/>
                <w:vertAlign w:val="baseline"/>
                <w:lang w:val="en-US" w:eastAsia="zh-CN"/>
              </w:rPr>
              <w:t>10</w:t>
            </w:r>
          </w:p>
        </w:tc>
        <w:tc>
          <w:tcPr>
            <w:tcW w:w="495"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outlineLvl w:val="9"/>
              <w:rPr>
                <w:rFonts w:hint="eastAsia" w:ascii="Calibri" w:hAnsi="Calibri" w:eastAsia="方正仿宋_GBK" w:cs="Times New Roman"/>
                <w:kern w:val="2"/>
                <w:sz w:val="24"/>
                <w:szCs w:val="24"/>
                <w:lang w:val="en-US" w:eastAsia="zh-CN" w:bidi="ar-SA"/>
              </w:rPr>
            </w:pPr>
            <w:r>
              <w:rPr>
                <w:rFonts w:hint="eastAsia" w:eastAsia="方正仿宋_GBK" w:cs="Times New Roman"/>
                <w:sz w:val="24"/>
                <w:lang w:val="en-US" w:eastAsia="zh-CN"/>
              </w:rPr>
              <w:t>公交车、长途客运、出租车、农村客运、货运车辆集中整治情况。</w:t>
            </w:r>
          </w:p>
        </w:tc>
        <w:tc>
          <w:tcPr>
            <w:tcW w:w="1922"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outlineLvl w:val="9"/>
              <w:rPr>
                <w:rFonts w:hint="eastAsia" w:ascii="Calibri" w:hAnsi="Calibri" w:eastAsia="方正仿宋_GBK" w:cs="Times New Roman"/>
                <w:kern w:val="2"/>
                <w:sz w:val="24"/>
                <w:szCs w:val="24"/>
                <w:lang w:val="en-US" w:eastAsia="zh-CN" w:bidi="ar-SA"/>
              </w:rPr>
            </w:pPr>
            <w:r>
              <w:rPr>
                <w:rFonts w:hint="eastAsia" w:eastAsia="方正仿宋_GBK" w:cs="Times New Roman"/>
                <w:sz w:val="24"/>
                <w:lang w:val="en-US" w:eastAsia="zh-CN"/>
              </w:rPr>
              <w:t>是否开展企业运行安全风险评估，经评估不符合安全运行条件的车辆是否立即停运整改，不满足上岗条件的驾驶员是否立即调岗；是否采取定期和不定期相结合的方式开展营运车辆检查，是否存在酒驾、毒驾、疲劳驾驶等违法行为；是否严格落实凌晨2时至5时停车休息制度。道路运输企业是否落实实时动态监控主体责任，是否使用符合规定的平台和终端产品，是否加强车辆运行动态巡查工作力度，及时提醒、制止违规违法行为，是否建立工作台账，GPS安装率、上线率、违法行为处理率是否达到100%；是否建立道路交通运输事故应急预案、行车事故记录台账和营运驾驶人档案，驾驶人员是否完成安全教育培训，是否签订全员安全责任书，是否完善并落实聘用驾驶人准入考核制度。</w:t>
            </w:r>
          </w:p>
        </w:tc>
        <w:tc>
          <w:tcPr>
            <w:tcW w:w="474"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outlineLvl w:val="9"/>
              <w:rPr>
                <w:rFonts w:hint="eastAsia" w:ascii="Calibri" w:hAnsi="Calibri" w:eastAsia="方正仿宋_GBK" w:cs="Times New Roman"/>
                <w:kern w:val="2"/>
                <w:sz w:val="24"/>
                <w:szCs w:val="24"/>
                <w:lang w:val="en-US" w:eastAsia="zh-CN" w:bidi="ar-SA"/>
              </w:rPr>
            </w:pPr>
            <w:r>
              <w:rPr>
                <w:rFonts w:hint="eastAsia" w:eastAsia="方正仿宋_GBK" w:cs="Times New Roman"/>
                <w:sz w:val="24"/>
                <w:lang w:eastAsia="zh-CN"/>
              </w:rPr>
              <w:t>查看资料并实地核查、问询</w:t>
            </w:r>
          </w:p>
        </w:tc>
        <w:tc>
          <w:tcPr>
            <w:tcW w:w="148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outlineLvl w:val="9"/>
              <w:rPr>
                <w:rFonts w:hint="eastAsia" w:ascii="Calibri" w:hAnsi="Calibri" w:eastAsia="方正仿宋_GBK" w:cs="Times New Roman"/>
                <w:kern w:val="2"/>
                <w:sz w:val="24"/>
                <w:szCs w:val="24"/>
                <w:lang w:val="en-US" w:eastAsia="zh-CN" w:bidi="ar-SA"/>
              </w:rPr>
            </w:pPr>
          </w:p>
        </w:tc>
        <w:tc>
          <w:tcPr>
            <w:tcW w:w="317"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580" w:lineRule="exact"/>
        <w:jc w:val="both"/>
        <w:textAlignment w:val="auto"/>
        <w:outlineLvl w:val="9"/>
        <w:rPr>
          <w:rFonts w:hint="eastAsia" w:ascii="方正仿宋_GBK" w:hAnsi="方正仿宋_GBK" w:eastAsia="方正仿宋_GBK" w:cs="方正仿宋_GBK"/>
          <w:color w:val="000000"/>
          <w:spacing w:val="0"/>
          <w:sz w:val="28"/>
          <w:szCs w:val="28"/>
          <w:vertAlign w:val="baseline"/>
          <w:lang w:val="en-US" w:eastAsia="zh-CN"/>
        </w:rPr>
      </w:pPr>
      <w:r>
        <w:rPr>
          <w:rFonts w:hint="eastAsia" w:ascii="方正仿宋_GBK" w:hAnsi="方正仿宋_GBK" w:eastAsia="方正仿宋_GBK" w:cs="方正仿宋_GBK"/>
          <w:color w:val="000000"/>
          <w:spacing w:val="0"/>
          <w:sz w:val="28"/>
          <w:szCs w:val="28"/>
          <w:vertAlign w:val="baseline"/>
          <w:lang w:val="en-US" w:eastAsia="zh-CN"/>
        </w:rPr>
        <w:t>检查人员：</w:t>
      </w:r>
    </w:p>
    <w:p>
      <w:pPr>
        <w:keepNext w:val="0"/>
        <w:keepLines w:val="0"/>
        <w:pageBreakBefore w:val="0"/>
        <w:widowControl w:val="0"/>
        <w:numPr>
          <w:ilvl w:val="0"/>
          <w:numId w:val="0"/>
        </w:numPr>
        <w:kinsoku/>
        <w:wordWrap/>
        <w:overflowPunct/>
        <w:topLinePunct w:val="0"/>
        <w:autoSpaceDE/>
        <w:autoSpaceDN/>
        <w:bidi w:val="0"/>
        <w:adjustRightInd/>
        <w:snapToGrid/>
        <w:spacing w:line="680" w:lineRule="exact"/>
        <w:jc w:val="both"/>
        <w:textAlignment w:val="auto"/>
        <w:outlineLvl w:val="9"/>
        <w:rPr>
          <w:rFonts w:hint="eastAsia"/>
          <w:color w:val="000000"/>
        </w:rPr>
      </w:pPr>
    </w:p>
    <w:p>
      <w:pPr>
        <w:pStyle w:val="6"/>
        <w:keepNext w:val="0"/>
        <w:keepLines w:val="0"/>
        <w:pageBreakBefore w:val="0"/>
        <w:widowControl w:val="0"/>
        <w:kinsoku/>
        <w:wordWrap/>
        <w:overflowPunct/>
        <w:topLinePunct w:val="0"/>
        <w:autoSpaceDE w:val="0"/>
        <w:autoSpaceDN w:val="0"/>
        <w:bidi w:val="0"/>
        <w:adjustRightInd w:val="0"/>
        <w:snapToGrid/>
        <w:spacing w:line="580" w:lineRule="exact"/>
        <w:textAlignment w:val="auto"/>
        <w:rPr>
          <w:rFonts w:hint="default" w:ascii="方正黑体_GBK" w:hAnsi="方正黑体_GBK" w:eastAsia="方正黑体_GBK" w:cs="方正黑体_GBK"/>
          <w:color w:val="000000"/>
          <w:sz w:val="32"/>
          <w:szCs w:val="32"/>
          <w:lang w:val="en-US" w:eastAsia="zh-CN"/>
        </w:rPr>
      </w:pPr>
      <w:r>
        <w:rPr>
          <w:rFonts w:hint="eastAsia" w:ascii="方正黑体_GBK" w:hAnsi="方正黑体_GBK" w:eastAsia="方正黑体_GBK" w:cs="方正黑体_GBK"/>
          <w:color w:val="000000"/>
          <w:sz w:val="32"/>
          <w:szCs w:val="32"/>
          <w:lang w:val="en-US" w:eastAsia="zh-CN"/>
        </w:rPr>
        <w:br w:type="page"/>
      </w:r>
      <w:r>
        <w:rPr>
          <w:rFonts w:hint="eastAsia" w:ascii="方正黑体_GBK" w:hAnsi="方正黑体_GBK" w:eastAsia="方正黑体_GBK" w:cs="方正黑体_GBK"/>
          <w:color w:val="000000"/>
          <w:sz w:val="32"/>
          <w:szCs w:val="32"/>
          <w:lang w:val="en-US" w:eastAsia="zh-CN"/>
        </w:rPr>
        <w:t>附件2-2</w:t>
      </w:r>
    </w:p>
    <w:p>
      <w:pPr>
        <w:keepNext w:val="0"/>
        <w:keepLines w:val="0"/>
        <w:pageBreakBefore w:val="0"/>
        <w:widowControl w:val="0"/>
        <w:numPr>
          <w:ilvl w:val="0"/>
          <w:numId w:val="0"/>
        </w:numPr>
        <w:kinsoku/>
        <w:wordWrap/>
        <w:overflowPunct/>
        <w:topLinePunct w:val="0"/>
        <w:autoSpaceDE/>
        <w:autoSpaceDN/>
        <w:bidi w:val="0"/>
        <w:adjustRightInd/>
        <w:snapToGrid/>
        <w:spacing w:line="680" w:lineRule="exact"/>
        <w:jc w:val="center"/>
        <w:textAlignment w:val="auto"/>
        <w:outlineLvl w:val="9"/>
        <w:rPr>
          <w:rFonts w:hint="eastAsia" w:ascii="方正楷体_GBK" w:hAnsi="方正楷体_GBK" w:eastAsia="方正楷体_GBK" w:cs="方正楷体_GBK"/>
          <w:color w:val="000000"/>
          <w:spacing w:val="0"/>
          <w:sz w:val="28"/>
          <w:szCs w:val="28"/>
          <w:lang w:val="en-US" w:eastAsia="zh-CN"/>
        </w:rPr>
      </w:pPr>
      <w:r>
        <w:rPr>
          <w:rFonts w:hint="eastAsia" w:ascii="方正小标宋_GBK" w:hAnsi="方正小标宋_GBK" w:eastAsia="方正小标宋_GBK" w:cs="方正小标宋_GBK"/>
          <w:color w:val="000000"/>
          <w:spacing w:val="0"/>
          <w:sz w:val="44"/>
          <w:szCs w:val="44"/>
          <w:lang w:val="en-US" w:eastAsia="zh-CN"/>
        </w:rPr>
        <w:t>岁末年初安全生产攻坚战综合督查任务表（燃气领域）</w:t>
      </w:r>
    </w:p>
    <w:p>
      <w:pPr>
        <w:pStyle w:val="6"/>
        <w:keepNext w:val="0"/>
        <w:keepLines w:val="0"/>
        <w:pageBreakBefore w:val="0"/>
        <w:widowControl w:val="0"/>
        <w:kinsoku/>
        <w:wordWrap/>
        <w:overflowPunct/>
        <w:topLinePunct w:val="0"/>
        <w:autoSpaceDE w:val="0"/>
        <w:autoSpaceDN w:val="0"/>
        <w:bidi w:val="0"/>
        <w:adjustRightInd w:val="0"/>
        <w:snapToGrid/>
        <w:spacing w:line="580" w:lineRule="exact"/>
        <w:textAlignment w:val="auto"/>
        <w:outlineLvl w:val="9"/>
        <w:rPr>
          <w:rFonts w:hint="eastAsia" w:ascii="方正仿宋_GBK" w:hAnsi="方正仿宋_GBK" w:eastAsia="方正仿宋_GBK" w:cs="方正仿宋_GBK"/>
          <w:color w:val="000000"/>
          <w:spacing w:val="0"/>
          <w:sz w:val="28"/>
          <w:szCs w:val="28"/>
        </w:rPr>
      </w:pPr>
      <w:r>
        <w:rPr>
          <w:rFonts w:hint="eastAsia" w:ascii="方正仿宋_GBK" w:hAnsi="方正仿宋_GBK" w:eastAsia="方正仿宋_GBK" w:cs="方正仿宋_GBK"/>
          <w:color w:val="000000"/>
          <w:spacing w:val="0"/>
          <w:sz w:val="28"/>
          <w:szCs w:val="28"/>
          <w:lang w:val="en-US" w:eastAsia="zh-CN"/>
        </w:rPr>
        <w:t>被督查单位（签章）：                                            日期：        年  月  日</w:t>
      </w:r>
    </w:p>
    <w:tbl>
      <w:tblPr>
        <w:tblStyle w:val="4"/>
        <w:tblW w:w="145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7"/>
        <w:gridCol w:w="1710"/>
        <w:gridCol w:w="5310"/>
        <w:gridCol w:w="1395"/>
        <w:gridCol w:w="4161"/>
        <w:gridCol w:w="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102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黑体_GBK" w:hAnsi="方正黑体_GBK" w:eastAsia="方正黑体_GBK" w:cs="方正黑体_GBK"/>
                <w:b w:val="0"/>
                <w:bCs w:val="0"/>
                <w:color w:val="000000"/>
                <w:spacing w:val="0"/>
                <w:sz w:val="28"/>
                <w:szCs w:val="28"/>
                <w:vertAlign w:val="baseline"/>
                <w:lang w:eastAsia="zh-CN"/>
              </w:rPr>
            </w:pPr>
            <w:r>
              <w:rPr>
                <w:rFonts w:hint="eastAsia" w:ascii="方正黑体_GBK" w:hAnsi="方正黑体_GBK" w:eastAsia="方正黑体_GBK" w:cs="方正黑体_GBK"/>
                <w:b w:val="0"/>
                <w:bCs w:val="0"/>
                <w:color w:val="000000"/>
                <w:spacing w:val="0"/>
                <w:sz w:val="28"/>
                <w:szCs w:val="28"/>
                <w:vertAlign w:val="baseline"/>
                <w:lang w:eastAsia="zh-CN"/>
              </w:rPr>
              <w:t>序号</w:t>
            </w:r>
          </w:p>
        </w:tc>
        <w:tc>
          <w:tcPr>
            <w:tcW w:w="171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黑体_GBK" w:hAnsi="方正黑体_GBK" w:eastAsia="方正黑体_GBK" w:cs="方正黑体_GBK"/>
                <w:b w:val="0"/>
                <w:bCs w:val="0"/>
                <w:color w:val="000000"/>
                <w:spacing w:val="0"/>
                <w:sz w:val="28"/>
                <w:szCs w:val="28"/>
                <w:vertAlign w:val="baseline"/>
                <w:lang w:eastAsia="zh-CN"/>
              </w:rPr>
            </w:pPr>
            <w:r>
              <w:rPr>
                <w:rFonts w:hint="eastAsia" w:ascii="方正黑体_GBK" w:hAnsi="方正黑体_GBK" w:eastAsia="方正黑体_GBK" w:cs="方正黑体_GBK"/>
                <w:b w:val="0"/>
                <w:bCs w:val="0"/>
                <w:color w:val="000000"/>
                <w:spacing w:val="0"/>
                <w:sz w:val="28"/>
                <w:szCs w:val="28"/>
                <w:vertAlign w:val="baseline"/>
                <w:lang w:eastAsia="zh-CN"/>
              </w:rPr>
              <w:t>督查项目</w:t>
            </w:r>
          </w:p>
        </w:tc>
        <w:tc>
          <w:tcPr>
            <w:tcW w:w="531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黑体_GBK" w:hAnsi="方正黑体_GBK" w:eastAsia="方正黑体_GBK" w:cs="方正黑体_GBK"/>
                <w:b w:val="0"/>
                <w:bCs w:val="0"/>
                <w:color w:val="000000"/>
                <w:spacing w:val="0"/>
                <w:sz w:val="28"/>
                <w:szCs w:val="28"/>
                <w:vertAlign w:val="baseline"/>
                <w:lang w:eastAsia="zh-CN"/>
              </w:rPr>
            </w:pPr>
            <w:r>
              <w:rPr>
                <w:rFonts w:hint="eastAsia" w:ascii="方正黑体_GBK" w:hAnsi="方正黑体_GBK" w:eastAsia="方正黑体_GBK" w:cs="方正黑体_GBK"/>
                <w:b w:val="0"/>
                <w:bCs w:val="0"/>
                <w:color w:val="000000"/>
                <w:spacing w:val="0"/>
                <w:sz w:val="28"/>
                <w:szCs w:val="28"/>
                <w:vertAlign w:val="baseline"/>
                <w:lang w:eastAsia="zh-CN"/>
              </w:rPr>
              <w:t>督查内容</w:t>
            </w:r>
          </w:p>
        </w:tc>
        <w:tc>
          <w:tcPr>
            <w:tcW w:w="13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黑体_GBK" w:hAnsi="方正黑体_GBK" w:eastAsia="方正黑体_GBK" w:cs="方正黑体_GBK"/>
                <w:b w:val="0"/>
                <w:bCs w:val="0"/>
                <w:color w:val="000000"/>
                <w:spacing w:val="0"/>
                <w:sz w:val="28"/>
                <w:szCs w:val="28"/>
                <w:vertAlign w:val="baseline"/>
                <w:lang w:eastAsia="zh-CN"/>
              </w:rPr>
            </w:pPr>
            <w:r>
              <w:rPr>
                <w:rFonts w:hint="eastAsia" w:ascii="方正黑体_GBK" w:hAnsi="方正黑体_GBK" w:eastAsia="方正黑体_GBK" w:cs="方正黑体_GBK"/>
                <w:b w:val="0"/>
                <w:bCs w:val="0"/>
                <w:color w:val="000000"/>
                <w:spacing w:val="0"/>
                <w:sz w:val="28"/>
                <w:szCs w:val="28"/>
                <w:vertAlign w:val="baseline"/>
                <w:lang w:eastAsia="zh-CN"/>
              </w:rPr>
              <w:t>督查方式</w:t>
            </w:r>
          </w:p>
        </w:tc>
        <w:tc>
          <w:tcPr>
            <w:tcW w:w="416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黑体_GBK" w:hAnsi="方正黑体_GBK" w:eastAsia="方正黑体_GBK" w:cs="方正黑体_GBK"/>
                <w:b w:val="0"/>
                <w:bCs w:val="0"/>
                <w:color w:val="000000"/>
                <w:spacing w:val="0"/>
                <w:sz w:val="28"/>
                <w:szCs w:val="28"/>
                <w:vertAlign w:val="baseline"/>
              </w:rPr>
            </w:pPr>
            <w:r>
              <w:rPr>
                <w:rFonts w:hint="eastAsia" w:ascii="方正黑体_GBK" w:hAnsi="方正黑体_GBK" w:eastAsia="方正黑体_GBK" w:cs="方正黑体_GBK"/>
                <w:b w:val="0"/>
                <w:bCs w:val="0"/>
                <w:color w:val="000000"/>
                <w:spacing w:val="0"/>
                <w:sz w:val="28"/>
                <w:szCs w:val="28"/>
                <w:vertAlign w:val="baseline"/>
                <w:lang w:eastAsia="zh-CN"/>
              </w:rPr>
              <w:t>存在的问题</w:t>
            </w:r>
          </w:p>
        </w:tc>
        <w:tc>
          <w:tcPr>
            <w:tcW w:w="92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黑体_GBK" w:hAnsi="方正黑体_GBK" w:eastAsia="方正黑体_GBK" w:cs="方正黑体_GBK"/>
                <w:b w:val="0"/>
                <w:bCs w:val="0"/>
                <w:color w:val="000000"/>
                <w:spacing w:val="0"/>
                <w:sz w:val="28"/>
                <w:szCs w:val="28"/>
                <w:vertAlign w:val="baseline"/>
                <w:lang w:eastAsia="zh-CN"/>
              </w:rPr>
            </w:pPr>
            <w:r>
              <w:rPr>
                <w:rFonts w:hint="eastAsia" w:ascii="方正黑体_GBK" w:hAnsi="方正黑体_GBK" w:eastAsia="方正黑体_GBK" w:cs="方正黑体_GBK"/>
                <w:b w:val="0"/>
                <w:bCs w:val="0"/>
                <w:color w:val="000000"/>
                <w:spacing w:val="0"/>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0" w:hRule="atLeast"/>
          <w:tblHeader/>
        </w:trPr>
        <w:tc>
          <w:tcPr>
            <w:tcW w:w="102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黑体_GBK" w:hAnsi="方正黑体_GBK" w:eastAsia="方正黑体_GBK" w:cs="方正黑体_GBK"/>
                <w:b w:val="0"/>
                <w:bCs w:val="0"/>
                <w:color w:val="000000"/>
                <w:spacing w:val="0"/>
                <w:sz w:val="28"/>
                <w:szCs w:val="28"/>
                <w:vertAlign w:val="baseline"/>
                <w:lang w:eastAsia="zh-CN"/>
              </w:rPr>
            </w:pPr>
            <w:r>
              <w:rPr>
                <w:rFonts w:hint="eastAsia" w:ascii="方正黑体_GBK" w:hAnsi="方正黑体_GBK" w:eastAsia="方正黑体_GBK" w:cs="方正黑体_GBK"/>
                <w:b w:val="0"/>
                <w:bCs w:val="0"/>
                <w:color w:val="000000"/>
                <w:spacing w:val="0"/>
                <w:sz w:val="28"/>
                <w:szCs w:val="28"/>
                <w:vertAlign w:val="baseline"/>
                <w:lang w:val="en-US" w:eastAsia="zh-CN"/>
              </w:rPr>
              <w:t>1</w:t>
            </w:r>
          </w:p>
        </w:tc>
        <w:tc>
          <w:tcPr>
            <w:tcW w:w="171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安全整治工作部署情况。</w:t>
            </w:r>
          </w:p>
        </w:tc>
        <w:tc>
          <w:tcPr>
            <w:tcW w:w="531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 xml:space="preserve">是否按照《大足区城镇燃气安全专项整治方案》（大足安办〔2023〕61）号要求，结合实际制定实施方案；是否进行专题研究和动员部署；是否明确行动目标、确定时间表；是否成立工作专班；是否建立领导小组成员单位联动机制等。 </w:t>
            </w:r>
          </w:p>
        </w:tc>
        <w:tc>
          <w:tcPr>
            <w:tcW w:w="139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查看资料、问询等方式</w:t>
            </w:r>
          </w:p>
        </w:tc>
        <w:tc>
          <w:tcPr>
            <w:tcW w:w="416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p>
        </w:tc>
        <w:tc>
          <w:tcPr>
            <w:tcW w:w="92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0" w:hRule="atLeast"/>
          <w:tblHeader/>
        </w:trPr>
        <w:tc>
          <w:tcPr>
            <w:tcW w:w="102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方正黑体_GBK" w:hAnsi="方正黑体_GBK" w:eastAsia="方正黑体_GBK" w:cs="方正黑体_GBK"/>
                <w:b w:val="0"/>
                <w:bCs w:val="0"/>
                <w:color w:val="000000"/>
                <w:spacing w:val="0"/>
                <w:sz w:val="28"/>
                <w:szCs w:val="28"/>
                <w:vertAlign w:val="baseline"/>
                <w:lang w:val="en-US" w:eastAsia="zh-CN"/>
              </w:rPr>
            </w:pPr>
            <w:r>
              <w:rPr>
                <w:rFonts w:hint="eastAsia" w:ascii="方正黑体_GBK" w:hAnsi="方正黑体_GBK" w:eastAsia="方正黑体_GBK" w:cs="方正黑体_GBK"/>
                <w:b w:val="0"/>
                <w:bCs w:val="0"/>
                <w:color w:val="000000"/>
                <w:spacing w:val="0"/>
                <w:sz w:val="28"/>
                <w:szCs w:val="28"/>
                <w:vertAlign w:val="baseline"/>
                <w:lang w:val="en-US" w:eastAsia="zh-CN"/>
              </w:rPr>
              <w:t>2</w:t>
            </w:r>
          </w:p>
        </w:tc>
        <w:tc>
          <w:tcPr>
            <w:tcW w:w="171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燃气安全整治工作推进情况。</w:t>
            </w:r>
          </w:p>
        </w:tc>
        <w:tc>
          <w:tcPr>
            <w:tcW w:w="531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 xml:space="preserve">是否按照时间表有序推进各项任务，有关镇（街）是否按照职责分工落实相关工作任务；是否存在工作进度滞后、排查存在盲区漏洞等问题。 </w:t>
            </w:r>
          </w:p>
        </w:tc>
        <w:tc>
          <w:tcPr>
            <w:tcW w:w="139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查看任务台账、现场核查</w:t>
            </w:r>
          </w:p>
        </w:tc>
        <w:tc>
          <w:tcPr>
            <w:tcW w:w="416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p>
        </w:tc>
        <w:tc>
          <w:tcPr>
            <w:tcW w:w="92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0" w:hRule="atLeast"/>
          <w:tblHeader/>
        </w:trPr>
        <w:tc>
          <w:tcPr>
            <w:tcW w:w="102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方正黑体_GBK" w:hAnsi="方正黑体_GBK" w:eastAsia="方正黑体_GBK" w:cs="方正黑体_GBK"/>
                <w:b w:val="0"/>
                <w:bCs w:val="0"/>
                <w:color w:val="000000"/>
                <w:spacing w:val="0"/>
                <w:sz w:val="28"/>
                <w:szCs w:val="28"/>
                <w:vertAlign w:val="baseline"/>
                <w:lang w:val="en-US" w:eastAsia="zh-CN"/>
              </w:rPr>
            </w:pPr>
            <w:r>
              <w:rPr>
                <w:rFonts w:hint="eastAsia" w:ascii="方正黑体_GBK" w:hAnsi="方正黑体_GBK" w:eastAsia="方正黑体_GBK" w:cs="方正黑体_GBK"/>
                <w:b w:val="0"/>
                <w:bCs w:val="0"/>
                <w:color w:val="000000"/>
                <w:spacing w:val="0"/>
                <w:sz w:val="28"/>
                <w:szCs w:val="28"/>
                <w:vertAlign w:val="baseline"/>
                <w:lang w:val="en-US" w:eastAsia="zh-CN"/>
              </w:rPr>
              <w:t>3</w:t>
            </w:r>
          </w:p>
        </w:tc>
        <w:tc>
          <w:tcPr>
            <w:tcW w:w="171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燃气安全整治工作落实情况</w:t>
            </w:r>
          </w:p>
        </w:tc>
        <w:tc>
          <w:tcPr>
            <w:tcW w:w="531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发现的隐患问题是否建立问题、任务、标准、责任“四项清单”和工作台帐并严格落实销号管理；是否存在“只检查不执法”、执法宽松软等问题。</w:t>
            </w:r>
          </w:p>
        </w:tc>
        <w:tc>
          <w:tcPr>
            <w:tcW w:w="139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查看清单台账、执法台账等</w:t>
            </w:r>
          </w:p>
        </w:tc>
        <w:tc>
          <w:tcPr>
            <w:tcW w:w="416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p>
        </w:tc>
        <w:tc>
          <w:tcPr>
            <w:tcW w:w="92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580" w:lineRule="exact"/>
        <w:jc w:val="both"/>
        <w:textAlignment w:val="auto"/>
        <w:outlineLvl w:val="9"/>
        <w:rPr>
          <w:rFonts w:hint="eastAsia"/>
          <w:sz w:val="28"/>
          <w:szCs w:val="28"/>
          <w:lang w:val="en-US" w:eastAsia="zh-CN"/>
        </w:rPr>
        <w:sectPr>
          <w:type w:val="oddPage"/>
          <w:pgSz w:w="16838" w:h="11906" w:orient="landscape"/>
          <w:pgMar w:top="1689" w:right="1440" w:bottom="1689" w:left="1440" w:header="851" w:footer="1213" w:gutter="0"/>
          <w:pgNumType w:fmt="decimal"/>
          <w:cols w:space="720" w:num="1"/>
          <w:rtlGutter w:val="0"/>
          <w:docGrid w:type="lines" w:linePitch="328" w:charSpace="0"/>
        </w:sectPr>
      </w:pPr>
      <w:r>
        <w:rPr>
          <w:rFonts w:hint="eastAsia" w:ascii="方正仿宋_GBK" w:hAnsi="方正仿宋_GBK" w:eastAsia="方正仿宋_GBK" w:cs="方正仿宋_GBK"/>
          <w:color w:val="000000"/>
          <w:spacing w:val="0"/>
          <w:sz w:val="28"/>
          <w:szCs w:val="28"/>
          <w:vertAlign w:val="baseline"/>
          <w:lang w:val="en-US" w:eastAsia="zh-CN"/>
        </w:rPr>
        <w:t>检查人员：</w:t>
      </w:r>
    </w:p>
    <w:p>
      <w:pPr>
        <w:pStyle w:val="6"/>
        <w:keepNext w:val="0"/>
        <w:keepLines w:val="0"/>
        <w:pageBreakBefore w:val="0"/>
        <w:widowControl w:val="0"/>
        <w:kinsoku/>
        <w:wordWrap/>
        <w:overflowPunct/>
        <w:topLinePunct w:val="0"/>
        <w:autoSpaceDE w:val="0"/>
        <w:autoSpaceDN w:val="0"/>
        <w:bidi w:val="0"/>
        <w:adjustRightInd w:val="0"/>
        <w:snapToGrid/>
        <w:spacing w:line="580" w:lineRule="exact"/>
        <w:textAlignment w:val="auto"/>
        <w:rPr>
          <w:rFonts w:hint="default" w:ascii="方正黑体_GBK" w:hAnsi="方正黑体_GBK" w:eastAsia="方正黑体_GBK" w:cs="方正黑体_GBK"/>
          <w:color w:val="000000"/>
          <w:sz w:val="32"/>
          <w:szCs w:val="32"/>
          <w:lang w:val="en-US" w:eastAsia="zh-CN"/>
        </w:rPr>
      </w:pPr>
      <w:r>
        <w:rPr>
          <w:rFonts w:hint="eastAsia" w:ascii="方正黑体_GBK" w:hAnsi="方正黑体_GBK" w:eastAsia="方正黑体_GBK" w:cs="方正黑体_GBK"/>
          <w:color w:val="000000"/>
          <w:sz w:val="32"/>
          <w:szCs w:val="32"/>
          <w:lang w:val="en-US" w:eastAsia="zh-CN"/>
        </w:rPr>
        <w:t>附件2-3</w:t>
      </w:r>
    </w:p>
    <w:p>
      <w:pPr>
        <w:keepNext w:val="0"/>
        <w:keepLines w:val="0"/>
        <w:pageBreakBefore w:val="0"/>
        <w:widowControl w:val="0"/>
        <w:numPr>
          <w:ilvl w:val="0"/>
          <w:numId w:val="0"/>
        </w:numPr>
        <w:kinsoku/>
        <w:wordWrap/>
        <w:overflowPunct/>
        <w:topLinePunct w:val="0"/>
        <w:autoSpaceDE/>
        <w:autoSpaceDN/>
        <w:bidi w:val="0"/>
        <w:adjustRightInd/>
        <w:snapToGrid/>
        <w:spacing w:line="680" w:lineRule="exact"/>
        <w:jc w:val="center"/>
        <w:textAlignment w:val="auto"/>
        <w:outlineLvl w:val="9"/>
        <w:rPr>
          <w:rFonts w:hint="eastAsia" w:ascii="方正小标宋_GBK" w:hAnsi="方正小标宋_GBK" w:eastAsia="方正小标宋_GBK" w:cs="方正小标宋_GBK"/>
          <w:color w:val="000000"/>
          <w:spacing w:val="0"/>
          <w:sz w:val="44"/>
          <w:szCs w:val="44"/>
          <w:lang w:val="en-US" w:eastAsia="zh-CN"/>
        </w:rPr>
      </w:pPr>
      <w:r>
        <w:rPr>
          <w:rFonts w:hint="eastAsia" w:ascii="方正小标宋_GBK" w:hAnsi="方正小标宋_GBK" w:eastAsia="方正小标宋_GBK" w:cs="方正小标宋_GBK"/>
          <w:color w:val="000000"/>
          <w:spacing w:val="0"/>
          <w:sz w:val="44"/>
          <w:szCs w:val="44"/>
          <w:lang w:val="en-US" w:eastAsia="zh-CN"/>
        </w:rPr>
        <w:t>岁末年初安全生产攻坚战综合督查任务表（建筑施工领域）</w:t>
      </w:r>
    </w:p>
    <w:p>
      <w:pPr>
        <w:keepNext w:val="0"/>
        <w:keepLines w:val="0"/>
        <w:pageBreakBefore w:val="0"/>
        <w:widowControl w:val="0"/>
        <w:numPr>
          <w:ilvl w:val="0"/>
          <w:numId w:val="0"/>
        </w:numPr>
        <w:kinsoku/>
        <w:wordWrap/>
        <w:overflowPunct/>
        <w:topLinePunct w:val="0"/>
        <w:autoSpaceDE/>
        <w:autoSpaceDN/>
        <w:bidi w:val="0"/>
        <w:adjustRightInd/>
        <w:snapToGrid/>
        <w:spacing w:line="680" w:lineRule="exact"/>
        <w:jc w:val="center"/>
        <w:textAlignment w:val="auto"/>
        <w:outlineLvl w:val="9"/>
        <w:rPr>
          <w:rFonts w:hint="eastAsia" w:ascii="方正小标宋_GBK" w:hAnsi="方正小标宋_GBK" w:eastAsia="方正小标宋_GBK" w:cs="方正小标宋_GBK"/>
          <w:color w:val="000000"/>
          <w:spacing w:val="0"/>
          <w:sz w:val="44"/>
          <w:szCs w:val="44"/>
          <w:lang w:val="en-US" w:eastAsia="zh-CN"/>
        </w:rPr>
      </w:pPr>
    </w:p>
    <w:p>
      <w:pPr>
        <w:pStyle w:val="6"/>
        <w:keepNext w:val="0"/>
        <w:keepLines w:val="0"/>
        <w:pageBreakBefore w:val="0"/>
        <w:widowControl w:val="0"/>
        <w:kinsoku/>
        <w:wordWrap/>
        <w:overflowPunct/>
        <w:topLinePunct w:val="0"/>
        <w:autoSpaceDE w:val="0"/>
        <w:autoSpaceDN w:val="0"/>
        <w:bidi w:val="0"/>
        <w:adjustRightInd w:val="0"/>
        <w:snapToGrid/>
        <w:spacing w:line="580" w:lineRule="exact"/>
        <w:textAlignment w:val="auto"/>
        <w:outlineLvl w:val="9"/>
        <w:rPr>
          <w:rFonts w:hint="eastAsia" w:ascii="方正仿宋_GBK" w:hAnsi="方正仿宋_GBK" w:eastAsia="方正仿宋_GBK" w:cs="方正仿宋_GBK"/>
          <w:color w:val="000000"/>
          <w:spacing w:val="0"/>
          <w:sz w:val="28"/>
          <w:szCs w:val="28"/>
        </w:rPr>
      </w:pPr>
      <w:r>
        <w:rPr>
          <w:rFonts w:hint="eastAsia" w:ascii="方正仿宋_GBK" w:hAnsi="方正仿宋_GBK" w:eastAsia="方正仿宋_GBK" w:cs="方正仿宋_GBK"/>
          <w:color w:val="000000"/>
          <w:spacing w:val="0"/>
          <w:sz w:val="28"/>
          <w:szCs w:val="28"/>
          <w:lang w:val="en-US" w:eastAsia="zh-CN"/>
        </w:rPr>
        <w:t>被督查单位（签章）：                                            日期：        年  月  日</w:t>
      </w:r>
    </w:p>
    <w:tbl>
      <w:tblPr>
        <w:tblStyle w:val="4"/>
        <w:tblW w:w="145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2"/>
        <w:gridCol w:w="1560"/>
        <w:gridCol w:w="5325"/>
        <w:gridCol w:w="1590"/>
        <w:gridCol w:w="4326"/>
        <w:gridCol w:w="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80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黑体_GBK" w:hAnsi="方正黑体_GBK" w:eastAsia="方正黑体_GBK" w:cs="方正黑体_GBK"/>
                <w:b w:val="0"/>
                <w:bCs w:val="0"/>
                <w:color w:val="000000"/>
                <w:spacing w:val="0"/>
                <w:sz w:val="28"/>
                <w:szCs w:val="28"/>
                <w:vertAlign w:val="baseline"/>
                <w:lang w:eastAsia="zh-CN"/>
              </w:rPr>
            </w:pPr>
            <w:r>
              <w:rPr>
                <w:rFonts w:hint="eastAsia" w:ascii="方正黑体_GBK" w:hAnsi="方正黑体_GBK" w:eastAsia="方正黑体_GBK" w:cs="方正黑体_GBK"/>
                <w:b w:val="0"/>
                <w:bCs w:val="0"/>
                <w:color w:val="000000"/>
                <w:spacing w:val="0"/>
                <w:sz w:val="28"/>
                <w:szCs w:val="28"/>
                <w:vertAlign w:val="baseline"/>
                <w:lang w:eastAsia="zh-CN"/>
              </w:rPr>
              <w:t>序号</w:t>
            </w:r>
          </w:p>
        </w:tc>
        <w:tc>
          <w:tcPr>
            <w:tcW w:w="15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黑体_GBK" w:hAnsi="方正黑体_GBK" w:eastAsia="方正黑体_GBK" w:cs="方正黑体_GBK"/>
                <w:b w:val="0"/>
                <w:bCs w:val="0"/>
                <w:color w:val="000000"/>
                <w:spacing w:val="0"/>
                <w:sz w:val="28"/>
                <w:szCs w:val="28"/>
                <w:vertAlign w:val="baseline"/>
                <w:lang w:eastAsia="zh-CN"/>
              </w:rPr>
            </w:pPr>
            <w:r>
              <w:rPr>
                <w:rFonts w:hint="eastAsia" w:ascii="方正黑体_GBK" w:hAnsi="方正黑体_GBK" w:eastAsia="方正黑体_GBK" w:cs="方正黑体_GBK"/>
                <w:b w:val="0"/>
                <w:bCs w:val="0"/>
                <w:color w:val="000000"/>
                <w:spacing w:val="0"/>
                <w:sz w:val="28"/>
                <w:szCs w:val="28"/>
                <w:vertAlign w:val="baseline"/>
                <w:lang w:eastAsia="zh-CN"/>
              </w:rPr>
              <w:t>督查项目</w:t>
            </w:r>
          </w:p>
        </w:tc>
        <w:tc>
          <w:tcPr>
            <w:tcW w:w="532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黑体_GBK" w:hAnsi="方正黑体_GBK" w:eastAsia="方正黑体_GBK" w:cs="方正黑体_GBK"/>
                <w:b w:val="0"/>
                <w:bCs w:val="0"/>
                <w:color w:val="000000"/>
                <w:spacing w:val="0"/>
                <w:sz w:val="28"/>
                <w:szCs w:val="28"/>
                <w:vertAlign w:val="baseline"/>
                <w:lang w:eastAsia="zh-CN"/>
              </w:rPr>
            </w:pPr>
            <w:r>
              <w:rPr>
                <w:rFonts w:hint="eastAsia" w:ascii="方正黑体_GBK" w:hAnsi="方正黑体_GBK" w:eastAsia="方正黑体_GBK" w:cs="方正黑体_GBK"/>
                <w:b w:val="0"/>
                <w:bCs w:val="0"/>
                <w:color w:val="000000"/>
                <w:spacing w:val="0"/>
                <w:sz w:val="28"/>
                <w:szCs w:val="28"/>
                <w:vertAlign w:val="baseline"/>
                <w:lang w:eastAsia="zh-CN"/>
              </w:rPr>
              <w:t>督查内容</w:t>
            </w:r>
          </w:p>
        </w:tc>
        <w:tc>
          <w:tcPr>
            <w:tcW w:w="159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黑体_GBK" w:hAnsi="方正黑体_GBK" w:eastAsia="方正黑体_GBK" w:cs="方正黑体_GBK"/>
                <w:b w:val="0"/>
                <w:bCs w:val="0"/>
                <w:color w:val="000000"/>
                <w:spacing w:val="0"/>
                <w:sz w:val="28"/>
                <w:szCs w:val="28"/>
                <w:vertAlign w:val="baseline"/>
                <w:lang w:eastAsia="zh-CN"/>
              </w:rPr>
            </w:pPr>
            <w:r>
              <w:rPr>
                <w:rFonts w:hint="eastAsia" w:ascii="方正黑体_GBK" w:hAnsi="方正黑体_GBK" w:eastAsia="方正黑体_GBK" w:cs="方正黑体_GBK"/>
                <w:b w:val="0"/>
                <w:bCs w:val="0"/>
                <w:color w:val="000000"/>
                <w:spacing w:val="0"/>
                <w:sz w:val="28"/>
                <w:szCs w:val="28"/>
                <w:vertAlign w:val="baseline"/>
                <w:lang w:eastAsia="zh-CN"/>
              </w:rPr>
              <w:t>督查方式</w:t>
            </w:r>
          </w:p>
        </w:tc>
        <w:tc>
          <w:tcPr>
            <w:tcW w:w="43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黑体_GBK" w:hAnsi="方正黑体_GBK" w:eastAsia="方正黑体_GBK" w:cs="方正黑体_GBK"/>
                <w:b w:val="0"/>
                <w:bCs w:val="0"/>
                <w:color w:val="000000"/>
                <w:spacing w:val="0"/>
                <w:sz w:val="28"/>
                <w:szCs w:val="28"/>
                <w:vertAlign w:val="baseline"/>
              </w:rPr>
            </w:pPr>
            <w:r>
              <w:rPr>
                <w:rFonts w:hint="eastAsia" w:ascii="方正黑体_GBK" w:hAnsi="方正黑体_GBK" w:eastAsia="方正黑体_GBK" w:cs="方正黑体_GBK"/>
                <w:b w:val="0"/>
                <w:bCs w:val="0"/>
                <w:color w:val="000000"/>
                <w:spacing w:val="0"/>
                <w:sz w:val="28"/>
                <w:szCs w:val="28"/>
                <w:vertAlign w:val="baseline"/>
                <w:lang w:eastAsia="zh-CN"/>
              </w:rPr>
              <w:t>存在的问题</w:t>
            </w:r>
          </w:p>
        </w:tc>
        <w:tc>
          <w:tcPr>
            <w:tcW w:w="92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黑体_GBK" w:hAnsi="方正黑体_GBK" w:eastAsia="方正黑体_GBK" w:cs="方正黑体_GBK"/>
                <w:b w:val="0"/>
                <w:bCs w:val="0"/>
                <w:color w:val="000000"/>
                <w:spacing w:val="0"/>
                <w:sz w:val="28"/>
                <w:szCs w:val="28"/>
                <w:vertAlign w:val="baseline"/>
                <w:lang w:eastAsia="zh-CN"/>
              </w:rPr>
            </w:pPr>
            <w:r>
              <w:rPr>
                <w:rFonts w:hint="eastAsia" w:ascii="方正黑体_GBK" w:hAnsi="方正黑体_GBK" w:eastAsia="方正黑体_GBK" w:cs="方正黑体_GBK"/>
                <w:b w:val="0"/>
                <w:bCs w:val="0"/>
                <w:color w:val="000000"/>
                <w:spacing w:val="0"/>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80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黑体_GBK" w:hAnsi="方正黑体_GBK" w:eastAsia="方正黑体_GBK" w:cs="方正黑体_GBK"/>
                <w:b w:val="0"/>
                <w:bCs w:val="0"/>
                <w:color w:val="000000"/>
                <w:spacing w:val="0"/>
                <w:sz w:val="28"/>
                <w:szCs w:val="28"/>
                <w:vertAlign w:val="baseline"/>
                <w:lang w:eastAsia="zh-CN"/>
              </w:rPr>
            </w:pPr>
            <w:r>
              <w:rPr>
                <w:rFonts w:hint="eastAsia" w:ascii="方正黑体_GBK" w:hAnsi="方正黑体_GBK" w:eastAsia="方正黑体_GBK" w:cs="方正黑体_GBK"/>
                <w:b w:val="0"/>
                <w:bCs w:val="0"/>
                <w:color w:val="000000"/>
                <w:spacing w:val="0"/>
                <w:sz w:val="28"/>
                <w:szCs w:val="28"/>
                <w:vertAlign w:val="baseline"/>
                <w:lang w:val="en-US" w:eastAsia="zh-CN"/>
              </w:rPr>
              <w:t>1</w:t>
            </w:r>
          </w:p>
        </w:tc>
        <w:tc>
          <w:tcPr>
            <w:tcW w:w="156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参建单位安全责任落实。</w:t>
            </w:r>
          </w:p>
        </w:tc>
        <w:tc>
          <w:tcPr>
            <w:tcW w:w="53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是否全过程参与管理危大工程，认真督促监理、施工单位履行安全责任等；监理单位安全巡查旁站是否到位、监理工作“十不准”执行是否彻底；施工单位风险管控是否到位、“日周月”隐患排查治理等制度落实是否到位情况。</w:t>
            </w:r>
          </w:p>
        </w:tc>
        <w:tc>
          <w:tcPr>
            <w:tcW w:w="159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查看隐患治理台账并实地查看治理效果</w:t>
            </w:r>
          </w:p>
        </w:tc>
        <w:tc>
          <w:tcPr>
            <w:tcW w:w="432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p>
        </w:tc>
        <w:tc>
          <w:tcPr>
            <w:tcW w:w="92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80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方正黑体_GBK" w:hAnsi="方正黑体_GBK" w:eastAsia="方正黑体_GBK" w:cs="方正黑体_GBK"/>
                <w:b w:val="0"/>
                <w:bCs w:val="0"/>
                <w:color w:val="000000"/>
                <w:spacing w:val="0"/>
                <w:sz w:val="28"/>
                <w:szCs w:val="28"/>
                <w:vertAlign w:val="baseline"/>
                <w:lang w:val="en-US" w:eastAsia="zh-CN"/>
              </w:rPr>
            </w:pPr>
            <w:r>
              <w:rPr>
                <w:rFonts w:hint="eastAsia" w:ascii="方正黑体_GBK" w:hAnsi="方正黑体_GBK" w:eastAsia="方正黑体_GBK" w:cs="方正黑体_GBK"/>
                <w:b w:val="0"/>
                <w:bCs w:val="0"/>
                <w:color w:val="000000"/>
                <w:spacing w:val="0"/>
                <w:sz w:val="28"/>
                <w:szCs w:val="28"/>
                <w:vertAlign w:val="baseline"/>
                <w:lang w:val="en-US" w:eastAsia="zh-CN"/>
              </w:rPr>
              <w:t>2</w:t>
            </w:r>
          </w:p>
        </w:tc>
        <w:tc>
          <w:tcPr>
            <w:tcW w:w="156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重大事故隐患排查治理。</w:t>
            </w:r>
          </w:p>
        </w:tc>
        <w:tc>
          <w:tcPr>
            <w:tcW w:w="53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安全管理人员、特种作业人员是否持证上岗，施工现场是否按照住建部《房屋市政工程生产安全重大事故隐患判定标准（2022版）》和区住建委《关于印发&lt;大足区房屋市政工程重大事故隐患专项排查整治2023行动方案&gt;的通知》（大足住建委发〔2023〕47号）“逐企业、逐项目、逐设备”精准排查和消除重大隐患，是否制定应急处置预案等，确保施工现场安全风险可控。</w:t>
            </w:r>
          </w:p>
        </w:tc>
        <w:tc>
          <w:tcPr>
            <w:tcW w:w="159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查看资料，现场核查</w:t>
            </w:r>
          </w:p>
        </w:tc>
        <w:tc>
          <w:tcPr>
            <w:tcW w:w="432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p>
        </w:tc>
        <w:tc>
          <w:tcPr>
            <w:tcW w:w="92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80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方正黑体_GBK" w:hAnsi="方正黑体_GBK" w:eastAsia="方正黑体_GBK" w:cs="方正黑体_GBK"/>
                <w:b w:val="0"/>
                <w:bCs w:val="0"/>
                <w:color w:val="000000"/>
                <w:spacing w:val="0"/>
                <w:sz w:val="28"/>
                <w:szCs w:val="28"/>
                <w:vertAlign w:val="baseline"/>
                <w:lang w:val="en-US" w:eastAsia="zh-CN"/>
              </w:rPr>
            </w:pPr>
            <w:r>
              <w:rPr>
                <w:rFonts w:hint="eastAsia" w:ascii="方正黑体_GBK" w:hAnsi="方正黑体_GBK" w:eastAsia="方正黑体_GBK" w:cs="方正黑体_GBK"/>
                <w:b w:val="0"/>
                <w:bCs w:val="0"/>
                <w:color w:val="000000"/>
                <w:spacing w:val="0"/>
                <w:sz w:val="28"/>
                <w:szCs w:val="28"/>
                <w:vertAlign w:val="baseline"/>
                <w:lang w:val="en-US" w:eastAsia="zh-CN"/>
              </w:rPr>
              <w:t>3</w:t>
            </w:r>
          </w:p>
        </w:tc>
        <w:tc>
          <w:tcPr>
            <w:tcW w:w="156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危大工程管控。</w:t>
            </w:r>
          </w:p>
        </w:tc>
        <w:tc>
          <w:tcPr>
            <w:tcW w:w="53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危大工程是否使用危大工程系统，通过信息化管理落实专家选取、方案论证、带班管理等危大工程关键环节管控；危大工程辨识判定、方案编审论证、交底、验收等是否符合《危险性较大分部分项工程安全管理规定》（住建部令第37号）《危险性较大的分部分项工程专项施工方案编制指南》（建办质〔2021〕48号）以及《重庆市危险性较大的分部分项工程安全管理实施细则》等规定要求。</w:t>
            </w:r>
          </w:p>
        </w:tc>
        <w:tc>
          <w:tcPr>
            <w:tcW w:w="159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查看资料，现场核查。</w:t>
            </w:r>
          </w:p>
        </w:tc>
        <w:tc>
          <w:tcPr>
            <w:tcW w:w="432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p>
        </w:tc>
        <w:tc>
          <w:tcPr>
            <w:tcW w:w="92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80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方正黑体_GBK" w:hAnsi="方正黑体_GBK" w:eastAsia="方正黑体_GBK" w:cs="方正黑体_GBK"/>
                <w:b w:val="0"/>
                <w:bCs w:val="0"/>
                <w:color w:val="000000"/>
                <w:spacing w:val="0"/>
                <w:sz w:val="28"/>
                <w:szCs w:val="28"/>
                <w:vertAlign w:val="baseline"/>
                <w:lang w:val="en-US" w:eastAsia="zh-CN"/>
              </w:rPr>
            </w:pPr>
            <w:r>
              <w:rPr>
                <w:rFonts w:hint="eastAsia" w:ascii="方正黑体_GBK" w:hAnsi="方正黑体_GBK" w:eastAsia="方正黑体_GBK" w:cs="方正黑体_GBK"/>
                <w:b w:val="0"/>
                <w:bCs w:val="0"/>
                <w:color w:val="000000"/>
                <w:spacing w:val="0"/>
                <w:sz w:val="28"/>
                <w:szCs w:val="28"/>
                <w:vertAlign w:val="baseline"/>
                <w:lang w:val="en-US" w:eastAsia="zh-CN"/>
              </w:rPr>
              <w:t>4</w:t>
            </w:r>
          </w:p>
        </w:tc>
        <w:tc>
          <w:tcPr>
            <w:tcW w:w="156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防高处坠落。</w:t>
            </w:r>
          </w:p>
        </w:tc>
        <w:tc>
          <w:tcPr>
            <w:tcW w:w="53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防高坠是否每日三检，高处作业人员是否安全技术交底，佩戴安全带及现场安全生命绳等。</w:t>
            </w:r>
          </w:p>
        </w:tc>
        <w:tc>
          <w:tcPr>
            <w:tcW w:w="159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查看资料并实地抽查</w:t>
            </w:r>
          </w:p>
        </w:tc>
        <w:tc>
          <w:tcPr>
            <w:tcW w:w="432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p>
        </w:tc>
        <w:tc>
          <w:tcPr>
            <w:tcW w:w="92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80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方正黑体_GBK" w:hAnsi="方正黑体_GBK" w:eastAsia="方正黑体_GBK" w:cs="方正黑体_GBK"/>
                <w:b w:val="0"/>
                <w:bCs w:val="0"/>
                <w:color w:val="000000"/>
                <w:spacing w:val="0"/>
                <w:sz w:val="28"/>
                <w:szCs w:val="28"/>
                <w:vertAlign w:val="baseline"/>
                <w:lang w:val="en-US" w:eastAsia="zh-CN"/>
              </w:rPr>
            </w:pPr>
            <w:r>
              <w:rPr>
                <w:rFonts w:hint="eastAsia" w:ascii="方正黑体_GBK" w:hAnsi="方正黑体_GBK" w:eastAsia="方正黑体_GBK" w:cs="方正黑体_GBK"/>
                <w:b w:val="0"/>
                <w:bCs w:val="0"/>
                <w:color w:val="000000"/>
                <w:spacing w:val="0"/>
                <w:sz w:val="28"/>
                <w:szCs w:val="28"/>
                <w:vertAlign w:val="baseline"/>
                <w:lang w:val="en-US" w:eastAsia="zh-CN"/>
              </w:rPr>
              <w:t>5</w:t>
            </w:r>
          </w:p>
        </w:tc>
        <w:tc>
          <w:tcPr>
            <w:tcW w:w="156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关键岗位人员到岗履职。</w:t>
            </w:r>
          </w:p>
        </w:tc>
        <w:tc>
          <w:tcPr>
            <w:tcW w:w="53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建设单位项目负责人、安全管理人员；监理单位总监、总监代表、安全专监、监理员；施工单位项目负责人、项目技术负责人、安全总监、专职安全员等关键岗位人员是否到岗履职。</w:t>
            </w:r>
          </w:p>
        </w:tc>
        <w:tc>
          <w:tcPr>
            <w:tcW w:w="159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查看带班记录与到岗记录，现场询问等</w:t>
            </w:r>
          </w:p>
        </w:tc>
        <w:tc>
          <w:tcPr>
            <w:tcW w:w="432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p>
        </w:tc>
        <w:tc>
          <w:tcPr>
            <w:tcW w:w="92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80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方正黑体_GBK" w:hAnsi="方正黑体_GBK" w:eastAsia="方正黑体_GBK" w:cs="方正黑体_GBK"/>
                <w:b w:val="0"/>
                <w:bCs w:val="0"/>
                <w:color w:val="000000"/>
                <w:spacing w:val="0"/>
                <w:sz w:val="28"/>
                <w:szCs w:val="28"/>
                <w:vertAlign w:val="baseline"/>
                <w:lang w:val="en-US" w:eastAsia="zh-CN"/>
              </w:rPr>
            </w:pPr>
            <w:r>
              <w:rPr>
                <w:rFonts w:hint="eastAsia" w:ascii="方正黑体_GBK" w:hAnsi="方正黑体_GBK" w:eastAsia="方正黑体_GBK" w:cs="方正黑体_GBK"/>
                <w:b w:val="0"/>
                <w:bCs w:val="0"/>
                <w:color w:val="000000"/>
                <w:spacing w:val="0"/>
                <w:sz w:val="28"/>
                <w:szCs w:val="28"/>
                <w:vertAlign w:val="baseline"/>
                <w:lang w:val="en-US" w:eastAsia="zh-CN"/>
              </w:rPr>
              <w:t>6</w:t>
            </w:r>
          </w:p>
        </w:tc>
        <w:tc>
          <w:tcPr>
            <w:tcW w:w="156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转包、违法分包。</w:t>
            </w:r>
          </w:p>
        </w:tc>
        <w:tc>
          <w:tcPr>
            <w:tcW w:w="53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专业工程分包单位是否超资质承揽业务；是否按规定落实分包单位安全管理协议和开展安全教育培训；分包单位管理人员是否在岗履职，作业人员是否冒险蛮干、违章操作等。</w:t>
            </w:r>
          </w:p>
        </w:tc>
        <w:tc>
          <w:tcPr>
            <w:tcW w:w="159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查看资料并实地抽查</w:t>
            </w:r>
          </w:p>
        </w:tc>
        <w:tc>
          <w:tcPr>
            <w:tcW w:w="432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p>
        </w:tc>
        <w:tc>
          <w:tcPr>
            <w:tcW w:w="92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80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方正黑体_GBK" w:hAnsi="方正黑体_GBK" w:eastAsia="方正黑体_GBK" w:cs="方正黑体_GBK"/>
                <w:b w:val="0"/>
                <w:bCs w:val="0"/>
                <w:color w:val="000000"/>
                <w:spacing w:val="0"/>
                <w:sz w:val="28"/>
                <w:szCs w:val="28"/>
                <w:vertAlign w:val="baseline"/>
                <w:lang w:val="en-US" w:eastAsia="zh-CN"/>
              </w:rPr>
            </w:pPr>
            <w:r>
              <w:rPr>
                <w:rFonts w:hint="eastAsia" w:ascii="方正黑体_GBK" w:hAnsi="方正黑体_GBK" w:eastAsia="方正黑体_GBK" w:cs="方正黑体_GBK"/>
                <w:b w:val="0"/>
                <w:bCs w:val="0"/>
                <w:color w:val="000000"/>
                <w:spacing w:val="0"/>
                <w:sz w:val="28"/>
                <w:szCs w:val="28"/>
                <w:vertAlign w:val="baseline"/>
                <w:lang w:val="en-US" w:eastAsia="zh-CN"/>
              </w:rPr>
              <w:t>7</w:t>
            </w:r>
          </w:p>
        </w:tc>
        <w:tc>
          <w:tcPr>
            <w:tcW w:w="156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安全教育培训。</w:t>
            </w:r>
          </w:p>
        </w:tc>
        <w:tc>
          <w:tcPr>
            <w:tcW w:w="53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安全教育培训是否虚化不实、流于形式、浮于表面等问题，是否建立安全教育制度、作业人员三级安全教育培训、施工管理人员年度安全教育培训等。</w:t>
            </w:r>
          </w:p>
        </w:tc>
        <w:tc>
          <w:tcPr>
            <w:tcW w:w="159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查看资料并实地抽查</w:t>
            </w:r>
          </w:p>
        </w:tc>
        <w:tc>
          <w:tcPr>
            <w:tcW w:w="432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p>
        </w:tc>
        <w:tc>
          <w:tcPr>
            <w:tcW w:w="92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80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方正黑体_GBK" w:hAnsi="方正黑体_GBK" w:eastAsia="方正黑体_GBK" w:cs="方正黑体_GBK"/>
                <w:b w:val="0"/>
                <w:bCs w:val="0"/>
                <w:color w:val="000000"/>
                <w:spacing w:val="0"/>
                <w:sz w:val="28"/>
                <w:szCs w:val="28"/>
                <w:vertAlign w:val="baseline"/>
                <w:lang w:val="en-US" w:eastAsia="zh-CN"/>
              </w:rPr>
            </w:pPr>
            <w:r>
              <w:rPr>
                <w:rFonts w:hint="eastAsia" w:ascii="方正黑体_GBK" w:hAnsi="方正黑体_GBK" w:eastAsia="方正黑体_GBK" w:cs="方正黑体_GBK"/>
                <w:b w:val="0"/>
                <w:bCs w:val="0"/>
                <w:color w:val="000000"/>
                <w:spacing w:val="0"/>
                <w:sz w:val="28"/>
                <w:szCs w:val="28"/>
                <w:vertAlign w:val="baseline"/>
                <w:lang w:val="en-US" w:eastAsia="zh-CN"/>
              </w:rPr>
              <w:t>8</w:t>
            </w:r>
          </w:p>
        </w:tc>
        <w:tc>
          <w:tcPr>
            <w:tcW w:w="156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习惯性违章。</w:t>
            </w:r>
          </w:p>
        </w:tc>
        <w:tc>
          <w:tcPr>
            <w:tcW w:w="53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施工现场作业人员是否正确佩戴安全帽、高处作业人员是否按规定系挂安全带、临边洞口防护措施是否到位等习惯性违章行为。</w:t>
            </w:r>
          </w:p>
        </w:tc>
        <w:tc>
          <w:tcPr>
            <w:tcW w:w="159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实地抽查</w:t>
            </w:r>
          </w:p>
        </w:tc>
        <w:tc>
          <w:tcPr>
            <w:tcW w:w="432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p>
        </w:tc>
        <w:tc>
          <w:tcPr>
            <w:tcW w:w="92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80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方正黑体_GBK" w:hAnsi="方正黑体_GBK" w:eastAsia="方正黑体_GBK" w:cs="方正黑体_GBK"/>
                <w:b w:val="0"/>
                <w:bCs w:val="0"/>
                <w:color w:val="000000"/>
                <w:spacing w:val="0"/>
                <w:sz w:val="28"/>
                <w:szCs w:val="28"/>
                <w:vertAlign w:val="baseline"/>
                <w:lang w:val="en-US" w:eastAsia="zh-CN"/>
              </w:rPr>
            </w:pPr>
            <w:r>
              <w:rPr>
                <w:rFonts w:hint="eastAsia" w:ascii="方正黑体_GBK" w:hAnsi="方正黑体_GBK" w:eastAsia="方正黑体_GBK" w:cs="方正黑体_GBK"/>
                <w:b w:val="0"/>
                <w:bCs w:val="0"/>
                <w:color w:val="000000"/>
                <w:spacing w:val="0"/>
                <w:sz w:val="28"/>
                <w:szCs w:val="28"/>
                <w:vertAlign w:val="baseline"/>
                <w:lang w:val="en-US" w:eastAsia="zh-CN"/>
              </w:rPr>
              <w:t>9</w:t>
            </w:r>
          </w:p>
        </w:tc>
        <w:tc>
          <w:tcPr>
            <w:tcW w:w="156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文明施工。</w:t>
            </w:r>
          </w:p>
        </w:tc>
        <w:tc>
          <w:tcPr>
            <w:tcW w:w="53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施工现场围挡、大门是否按标准图集设置，工地出入口车辆冲洗设施、沉砂井设置，渣土运输车辆进出施工现场“六不准”，扬尘控制措施，材料堆码和垃圾处置等。</w:t>
            </w:r>
          </w:p>
        </w:tc>
        <w:tc>
          <w:tcPr>
            <w:tcW w:w="159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实地抽查</w:t>
            </w:r>
          </w:p>
        </w:tc>
        <w:tc>
          <w:tcPr>
            <w:tcW w:w="432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p>
        </w:tc>
        <w:tc>
          <w:tcPr>
            <w:tcW w:w="92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80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方正黑体_GBK" w:hAnsi="方正黑体_GBK" w:eastAsia="方正黑体_GBK" w:cs="方正黑体_GBK"/>
                <w:b w:val="0"/>
                <w:bCs w:val="0"/>
                <w:color w:val="000000"/>
                <w:spacing w:val="0"/>
                <w:sz w:val="28"/>
                <w:szCs w:val="28"/>
                <w:vertAlign w:val="baseline"/>
                <w:lang w:val="en-US" w:eastAsia="zh-CN"/>
              </w:rPr>
            </w:pPr>
            <w:r>
              <w:rPr>
                <w:rFonts w:hint="eastAsia" w:ascii="方正黑体_GBK" w:hAnsi="方正黑体_GBK" w:eastAsia="方正黑体_GBK" w:cs="方正黑体_GBK"/>
                <w:b w:val="0"/>
                <w:bCs w:val="0"/>
                <w:color w:val="000000"/>
                <w:spacing w:val="0"/>
                <w:sz w:val="28"/>
                <w:szCs w:val="28"/>
                <w:vertAlign w:val="baseline"/>
                <w:lang w:val="en-US" w:eastAsia="zh-CN"/>
              </w:rPr>
              <w:t>10</w:t>
            </w:r>
          </w:p>
        </w:tc>
        <w:tc>
          <w:tcPr>
            <w:tcW w:w="156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default" w:eastAsia="方正仿宋_GBK" w:cs="Times New Roman"/>
                <w:sz w:val="24"/>
                <w:lang w:val="en-US" w:eastAsia="zh-CN"/>
              </w:rPr>
            </w:pPr>
            <w:r>
              <w:rPr>
                <w:rFonts w:hint="eastAsia" w:eastAsia="方正仿宋_GBK" w:cs="Times New Roman"/>
                <w:sz w:val="24"/>
                <w:lang w:val="en-US" w:eastAsia="zh-CN"/>
              </w:rPr>
              <w:t>岁末年初风险隐患。</w:t>
            </w:r>
          </w:p>
        </w:tc>
        <w:tc>
          <w:tcPr>
            <w:tcW w:w="532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是否盲目抢工赶工、恶劣天气强行组织施工；动火作业是否办理许可证。</w:t>
            </w:r>
          </w:p>
        </w:tc>
        <w:tc>
          <w:tcPr>
            <w:tcW w:w="159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查看资料并实地抽查</w:t>
            </w:r>
          </w:p>
        </w:tc>
        <w:tc>
          <w:tcPr>
            <w:tcW w:w="432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p>
        </w:tc>
        <w:tc>
          <w:tcPr>
            <w:tcW w:w="92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580" w:lineRule="exact"/>
        <w:jc w:val="both"/>
        <w:textAlignment w:val="auto"/>
        <w:outlineLvl w:val="9"/>
        <w:rPr>
          <w:rFonts w:hint="eastAsia"/>
          <w:sz w:val="28"/>
          <w:szCs w:val="28"/>
          <w:lang w:val="en-US" w:eastAsia="zh-CN"/>
        </w:rPr>
        <w:sectPr>
          <w:pgSz w:w="16838" w:h="11906" w:orient="landscape"/>
          <w:pgMar w:top="1689" w:right="1440" w:bottom="1689" w:left="1440" w:header="851" w:footer="1213" w:gutter="0"/>
          <w:pgNumType w:fmt="decimal"/>
          <w:cols w:space="720" w:num="1"/>
          <w:rtlGutter w:val="0"/>
          <w:docGrid w:type="lines" w:linePitch="328" w:charSpace="0"/>
        </w:sectPr>
      </w:pPr>
      <w:r>
        <w:rPr>
          <w:rFonts w:hint="eastAsia" w:ascii="方正仿宋_GBK" w:hAnsi="方正仿宋_GBK" w:eastAsia="方正仿宋_GBK" w:cs="方正仿宋_GBK"/>
          <w:color w:val="000000"/>
          <w:spacing w:val="0"/>
          <w:sz w:val="28"/>
          <w:szCs w:val="28"/>
          <w:vertAlign w:val="baseline"/>
          <w:lang w:val="en-US" w:eastAsia="zh-CN"/>
        </w:rPr>
        <w:t>检查人员：</w:t>
      </w:r>
    </w:p>
    <w:p>
      <w:pPr>
        <w:pStyle w:val="6"/>
        <w:keepNext w:val="0"/>
        <w:keepLines w:val="0"/>
        <w:pageBreakBefore w:val="0"/>
        <w:widowControl w:val="0"/>
        <w:kinsoku/>
        <w:wordWrap/>
        <w:overflowPunct/>
        <w:topLinePunct w:val="0"/>
        <w:autoSpaceDE w:val="0"/>
        <w:autoSpaceDN w:val="0"/>
        <w:bidi w:val="0"/>
        <w:adjustRightInd w:val="0"/>
        <w:snapToGrid/>
        <w:spacing w:line="580" w:lineRule="exact"/>
        <w:textAlignment w:val="auto"/>
        <w:rPr>
          <w:rFonts w:hint="default" w:ascii="方正黑体_GBK" w:hAnsi="方正黑体_GBK" w:eastAsia="方正黑体_GBK" w:cs="方正黑体_GBK"/>
          <w:color w:val="000000"/>
          <w:sz w:val="32"/>
          <w:szCs w:val="32"/>
          <w:lang w:val="en-US" w:eastAsia="zh-CN"/>
        </w:rPr>
      </w:pPr>
      <w:r>
        <w:rPr>
          <w:rFonts w:hint="eastAsia" w:ascii="方正黑体_GBK" w:hAnsi="方正黑体_GBK" w:eastAsia="方正黑体_GBK" w:cs="方正黑体_GBK"/>
          <w:color w:val="000000"/>
          <w:sz w:val="32"/>
          <w:szCs w:val="32"/>
          <w:lang w:val="en-US" w:eastAsia="zh-CN"/>
        </w:rPr>
        <w:t>附件2-4</w:t>
      </w:r>
    </w:p>
    <w:p>
      <w:pPr>
        <w:keepNext w:val="0"/>
        <w:keepLines w:val="0"/>
        <w:pageBreakBefore w:val="0"/>
        <w:widowControl w:val="0"/>
        <w:numPr>
          <w:ilvl w:val="0"/>
          <w:numId w:val="0"/>
        </w:numPr>
        <w:kinsoku/>
        <w:wordWrap/>
        <w:overflowPunct/>
        <w:topLinePunct w:val="0"/>
        <w:autoSpaceDE/>
        <w:autoSpaceDN/>
        <w:bidi w:val="0"/>
        <w:adjustRightInd/>
        <w:snapToGrid/>
        <w:spacing w:line="680" w:lineRule="exact"/>
        <w:jc w:val="center"/>
        <w:textAlignment w:val="auto"/>
        <w:outlineLvl w:val="9"/>
        <w:rPr>
          <w:rFonts w:hint="eastAsia"/>
          <w:color w:val="000000"/>
        </w:rPr>
      </w:pPr>
      <w:r>
        <w:rPr>
          <w:rFonts w:hint="eastAsia" w:ascii="方正小标宋_GBK" w:hAnsi="方正小标宋_GBK" w:eastAsia="方正小标宋_GBK" w:cs="方正小标宋_GBK"/>
          <w:color w:val="000000"/>
          <w:spacing w:val="0"/>
          <w:sz w:val="44"/>
          <w:szCs w:val="44"/>
          <w:lang w:val="en-US" w:eastAsia="zh-CN"/>
        </w:rPr>
        <w:t>岁末年初安全生产攻坚战综合督查任务表（农业农村领域）</w:t>
      </w:r>
    </w:p>
    <w:p>
      <w:pPr>
        <w:pStyle w:val="6"/>
        <w:keepNext w:val="0"/>
        <w:keepLines w:val="0"/>
        <w:pageBreakBefore w:val="0"/>
        <w:widowControl w:val="0"/>
        <w:kinsoku/>
        <w:wordWrap/>
        <w:overflowPunct/>
        <w:topLinePunct w:val="0"/>
        <w:autoSpaceDE w:val="0"/>
        <w:autoSpaceDN w:val="0"/>
        <w:bidi w:val="0"/>
        <w:adjustRightInd w:val="0"/>
        <w:snapToGrid/>
        <w:spacing w:line="580" w:lineRule="exact"/>
        <w:textAlignment w:val="auto"/>
        <w:outlineLvl w:val="9"/>
        <w:rPr>
          <w:rFonts w:hint="eastAsia" w:ascii="方正楷体_GBK" w:hAnsi="方正楷体_GBK" w:eastAsia="方正楷体_GBK" w:cs="方正楷体_GBK"/>
          <w:color w:val="000000"/>
          <w:spacing w:val="0"/>
          <w:sz w:val="28"/>
          <w:szCs w:val="28"/>
          <w:lang w:val="en-US" w:eastAsia="zh-CN"/>
        </w:rPr>
      </w:pPr>
    </w:p>
    <w:p>
      <w:pPr>
        <w:pStyle w:val="6"/>
        <w:keepNext w:val="0"/>
        <w:keepLines w:val="0"/>
        <w:pageBreakBefore w:val="0"/>
        <w:widowControl w:val="0"/>
        <w:kinsoku/>
        <w:wordWrap/>
        <w:overflowPunct/>
        <w:topLinePunct w:val="0"/>
        <w:autoSpaceDE w:val="0"/>
        <w:autoSpaceDN w:val="0"/>
        <w:bidi w:val="0"/>
        <w:adjustRightInd w:val="0"/>
        <w:snapToGrid/>
        <w:spacing w:line="580" w:lineRule="exact"/>
        <w:textAlignment w:val="auto"/>
        <w:outlineLvl w:val="9"/>
        <w:rPr>
          <w:rFonts w:hint="eastAsia" w:ascii="方正仿宋_GBK" w:hAnsi="方正仿宋_GBK" w:eastAsia="方正仿宋_GBK" w:cs="方正仿宋_GBK"/>
          <w:color w:val="000000"/>
          <w:spacing w:val="0"/>
          <w:sz w:val="28"/>
          <w:szCs w:val="28"/>
        </w:rPr>
      </w:pPr>
      <w:r>
        <w:rPr>
          <w:rFonts w:hint="eastAsia" w:ascii="方正仿宋_GBK" w:hAnsi="方正仿宋_GBK" w:eastAsia="方正仿宋_GBK" w:cs="方正仿宋_GBK"/>
          <w:color w:val="000000"/>
          <w:spacing w:val="0"/>
          <w:sz w:val="28"/>
          <w:szCs w:val="28"/>
          <w:lang w:val="en-US" w:eastAsia="zh-CN"/>
        </w:rPr>
        <w:t>被督查单位（签章）：                                            日期：        年  月  日</w:t>
      </w:r>
    </w:p>
    <w:tbl>
      <w:tblPr>
        <w:tblStyle w:val="4"/>
        <w:tblW w:w="131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2"/>
        <w:gridCol w:w="5175"/>
        <w:gridCol w:w="1590"/>
        <w:gridCol w:w="4326"/>
        <w:gridCol w:w="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113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黑体_GBK" w:hAnsi="方正黑体_GBK" w:eastAsia="方正黑体_GBK" w:cs="方正黑体_GBK"/>
                <w:b w:val="0"/>
                <w:bCs w:val="0"/>
                <w:color w:val="000000"/>
                <w:spacing w:val="0"/>
                <w:sz w:val="28"/>
                <w:szCs w:val="28"/>
                <w:vertAlign w:val="baseline"/>
                <w:lang w:eastAsia="zh-CN"/>
              </w:rPr>
            </w:pPr>
            <w:r>
              <w:rPr>
                <w:rFonts w:hint="eastAsia" w:ascii="方正黑体_GBK" w:hAnsi="方正黑体_GBK" w:eastAsia="方正黑体_GBK" w:cs="方正黑体_GBK"/>
                <w:b w:val="0"/>
                <w:bCs w:val="0"/>
                <w:color w:val="000000"/>
                <w:spacing w:val="0"/>
                <w:sz w:val="28"/>
                <w:szCs w:val="28"/>
                <w:vertAlign w:val="baseline"/>
                <w:lang w:eastAsia="zh-CN"/>
              </w:rPr>
              <w:t>序号</w:t>
            </w:r>
          </w:p>
        </w:tc>
        <w:tc>
          <w:tcPr>
            <w:tcW w:w="517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黑体_GBK" w:hAnsi="方正黑体_GBK" w:eastAsia="方正黑体_GBK" w:cs="方正黑体_GBK"/>
                <w:b w:val="0"/>
                <w:bCs w:val="0"/>
                <w:color w:val="000000"/>
                <w:spacing w:val="0"/>
                <w:sz w:val="28"/>
                <w:szCs w:val="28"/>
                <w:vertAlign w:val="baseline"/>
                <w:lang w:eastAsia="zh-CN"/>
              </w:rPr>
            </w:pPr>
            <w:r>
              <w:rPr>
                <w:rFonts w:hint="eastAsia" w:ascii="方正黑体_GBK" w:hAnsi="方正黑体_GBK" w:eastAsia="方正黑体_GBK" w:cs="方正黑体_GBK"/>
                <w:b w:val="0"/>
                <w:bCs w:val="0"/>
                <w:color w:val="000000"/>
                <w:spacing w:val="0"/>
                <w:sz w:val="28"/>
                <w:szCs w:val="28"/>
                <w:vertAlign w:val="baseline"/>
                <w:lang w:eastAsia="zh-CN"/>
              </w:rPr>
              <w:t>督查内容</w:t>
            </w:r>
          </w:p>
        </w:tc>
        <w:tc>
          <w:tcPr>
            <w:tcW w:w="159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黑体_GBK" w:hAnsi="方正黑体_GBK" w:eastAsia="方正黑体_GBK" w:cs="方正黑体_GBK"/>
                <w:b w:val="0"/>
                <w:bCs w:val="0"/>
                <w:color w:val="000000"/>
                <w:spacing w:val="0"/>
                <w:sz w:val="28"/>
                <w:szCs w:val="28"/>
                <w:vertAlign w:val="baseline"/>
                <w:lang w:eastAsia="zh-CN"/>
              </w:rPr>
            </w:pPr>
            <w:r>
              <w:rPr>
                <w:rFonts w:hint="eastAsia" w:ascii="方正黑体_GBK" w:hAnsi="方正黑体_GBK" w:eastAsia="方正黑体_GBK" w:cs="方正黑体_GBK"/>
                <w:b w:val="0"/>
                <w:bCs w:val="0"/>
                <w:color w:val="000000"/>
                <w:spacing w:val="0"/>
                <w:sz w:val="28"/>
                <w:szCs w:val="28"/>
                <w:vertAlign w:val="baseline"/>
                <w:lang w:eastAsia="zh-CN"/>
              </w:rPr>
              <w:t>督查方式</w:t>
            </w:r>
          </w:p>
        </w:tc>
        <w:tc>
          <w:tcPr>
            <w:tcW w:w="43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黑体_GBK" w:hAnsi="方正黑体_GBK" w:eastAsia="方正黑体_GBK" w:cs="方正黑体_GBK"/>
                <w:b w:val="0"/>
                <w:bCs w:val="0"/>
                <w:color w:val="000000"/>
                <w:spacing w:val="0"/>
                <w:sz w:val="28"/>
                <w:szCs w:val="28"/>
                <w:vertAlign w:val="baseline"/>
              </w:rPr>
            </w:pPr>
            <w:r>
              <w:rPr>
                <w:rFonts w:hint="eastAsia" w:ascii="方正黑体_GBK" w:hAnsi="方正黑体_GBK" w:eastAsia="方正黑体_GBK" w:cs="方正黑体_GBK"/>
                <w:b w:val="0"/>
                <w:bCs w:val="0"/>
                <w:color w:val="000000"/>
                <w:spacing w:val="0"/>
                <w:sz w:val="28"/>
                <w:szCs w:val="28"/>
                <w:vertAlign w:val="baseline"/>
                <w:lang w:eastAsia="zh-CN"/>
              </w:rPr>
              <w:t>存在的问题</w:t>
            </w:r>
          </w:p>
        </w:tc>
        <w:tc>
          <w:tcPr>
            <w:tcW w:w="92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黑体_GBK" w:hAnsi="方正黑体_GBK" w:eastAsia="方正黑体_GBK" w:cs="方正黑体_GBK"/>
                <w:b w:val="0"/>
                <w:bCs w:val="0"/>
                <w:color w:val="000000"/>
                <w:spacing w:val="0"/>
                <w:sz w:val="28"/>
                <w:szCs w:val="28"/>
                <w:vertAlign w:val="baseline"/>
                <w:lang w:eastAsia="zh-CN"/>
              </w:rPr>
            </w:pPr>
            <w:r>
              <w:rPr>
                <w:rFonts w:hint="eastAsia" w:ascii="方正黑体_GBK" w:hAnsi="方正黑体_GBK" w:eastAsia="方正黑体_GBK" w:cs="方正黑体_GBK"/>
                <w:b w:val="0"/>
                <w:bCs w:val="0"/>
                <w:color w:val="000000"/>
                <w:spacing w:val="0"/>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blHeader/>
        </w:trPr>
        <w:tc>
          <w:tcPr>
            <w:tcW w:w="113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黑体_GBK" w:hAnsi="方正黑体_GBK" w:eastAsia="方正黑体_GBK" w:cs="方正黑体_GBK"/>
                <w:b w:val="0"/>
                <w:bCs w:val="0"/>
                <w:color w:val="000000"/>
                <w:spacing w:val="0"/>
                <w:sz w:val="28"/>
                <w:szCs w:val="28"/>
                <w:vertAlign w:val="baseline"/>
                <w:lang w:eastAsia="zh-CN"/>
              </w:rPr>
            </w:pPr>
            <w:r>
              <w:rPr>
                <w:rFonts w:hint="eastAsia" w:ascii="方正黑体_GBK" w:hAnsi="方正黑体_GBK" w:eastAsia="方正黑体_GBK" w:cs="方正黑体_GBK"/>
                <w:b w:val="0"/>
                <w:bCs w:val="0"/>
                <w:color w:val="000000"/>
                <w:spacing w:val="0"/>
                <w:sz w:val="28"/>
                <w:szCs w:val="28"/>
                <w:vertAlign w:val="baseline"/>
                <w:lang w:val="en-US" w:eastAsia="zh-CN"/>
              </w:rPr>
              <w:t>1</w:t>
            </w:r>
          </w:p>
        </w:tc>
        <w:tc>
          <w:tcPr>
            <w:tcW w:w="5175" w:type="dxa"/>
            <w:noWrap w:val="0"/>
            <w:vAlign w:val="center"/>
          </w:tcPr>
          <w:p>
            <w:pPr>
              <w:pStyle w:val="7"/>
              <w:ind w:firstLine="0" w:firstLineChars="0"/>
              <w:jc w:val="both"/>
              <w:rPr>
                <w:rFonts w:hint="eastAsia"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是否认真贯彻落实中央领导同志重要指示批示及市委市政府有关决策部署。</w:t>
            </w:r>
          </w:p>
        </w:tc>
        <w:tc>
          <w:tcPr>
            <w:tcW w:w="1590" w:type="dxa"/>
            <w:noWrap w:val="0"/>
            <w:vAlign w:val="center"/>
          </w:tcPr>
          <w:p>
            <w:pPr>
              <w:pStyle w:val="7"/>
              <w:ind w:firstLine="0" w:firstLineChars="0"/>
              <w:jc w:val="both"/>
              <w:rPr>
                <w:rFonts w:hint="eastAsia"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检查会议记录</w:t>
            </w:r>
          </w:p>
        </w:tc>
        <w:tc>
          <w:tcPr>
            <w:tcW w:w="432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p>
        </w:tc>
        <w:tc>
          <w:tcPr>
            <w:tcW w:w="92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tblHeader/>
        </w:trPr>
        <w:tc>
          <w:tcPr>
            <w:tcW w:w="113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方正黑体_GBK" w:hAnsi="方正黑体_GBK" w:eastAsia="方正黑体_GBK" w:cs="方正黑体_GBK"/>
                <w:b w:val="0"/>
                <w:bCs w:val="0"/>
                <w:color w:val="000000"/>
                <w:spacing w:val="0"/>
                <w:sz w:val="28"/>
                <w:szCs w:val="28"/>
                <w:vertAlign w:val="baseline"/>
                <w:lang w:val="en-US" w:eastAsia="zh-CN"/>
              </w:rPr>
            </w:pPr>
            <w:r>
              <w:rPr>
                <w:rFonts w:hint="eastAsia" w:ascii="方正黑体_GBK" w:hAnsi="方正黑体_GBK" w:eastAsia="方正黑体_GBK" w:cs="方正黑体_GBK"/>
                <w:b w:val="0"/>
                <w:bCs w:val="0"/>
                <w:color w:val="000000"/>
                <w:spacing w:val="0"/>
                <w:sz w:val="28"/>
                <w:szCs w:val="28"/>
                <w:vertAlign w:val="baseline"/>
                <w:lang w:val="en-US" w:eastAsia="zh-CN"/>
              </w:rPr>
              <w:t>2</w:t>
            </w:r>
          </w:p>
        </w:tc>
        <w:tc>
          <w:tcPr>
            <w:tcW w:w="5175" w:type="dxa"/>
            <w:noWrap w:val="0"/>
            <w:vAlign w:val="center"/>
          </w:tcPr>
          <w:p>
            <w:pPr>
              <w:pStyle w:val="7"/>
              <w:ind w:firstLine="0" w:firstLineChars="0"/>
              <w:jc w:val="both"/>
              <w:rPr>
                <w:rFonts w:hint="default"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主要领导是否主持会议研究农业领域安全与自然灾害防治工作。</w:t>
            </w:r>
          </w:p>
        </w:tc>
        <w:tc>
          <w:tcPr>
            <w:tcW w:w="1590" w:type="dxa"/>
            <w:noWrap w:val="0"/>
            <w:vAlign w:val="center"/>
          </w:tcPr>
          <w:p>
            <w:pPr>
              <w:pStyle w:val="7"/>
              <w:ind w:firstLine="0" w:firstLineChars="0"/>
              <w:jc w:val="both"/>
              <w:rPr>
                <w:rFonts w:hint="eastAsia"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检查会议记录</w:t>
            </w:r>
          </w:p>
        </w:tc>
        <w:tc>
          <w:tcPr>
            <w:tcW w:w="432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p>
        </w:tc>
        <w:tc>
          <w:tcPr>
            <w:tcW w:w="92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blHeader/>
        </w:trPr>
        <w:tc>
          <w:tcPr>
            <w:tcW w:w="113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方正黑体_GBK" w:hAnsi="方正黑体_GBK" w:eastAsia="方正黑体_GBK" w:cs="方正黑体_GBK"/>
                <w:b w:val="0"/>
                <w:bCs w:val="0"/>
                <w:color w:val="000000"/>
                <w:spacing w:val="0"/>
                <w:sz w:val="28"/>
                <w:szCs w:val="28"/>
                <w:vertAlign w:val="baseline"/>
                <w:lang w:val="en-US" w:eastAsia="zh-CN"/>
              </w:rPr>
            </w:pPr>
            <w:r>
              <w:rPr>
                <w:rFonts w:hint="eastAsia" w:ascii="方正黑体_GBK" w:hAnsi="方正黑体_GBK" w:eastAsia="方正黑体_GBK" w:cs="方正黑体_GBK"/>
                <w:b w:val="0"/>
                <w:bCs w:val="0"/>
                <w:color w:val="000000"/>
                <w:spacing w:val="0"/>
                <w:sz w:val="28"/>
                <w:szCs w:val="28"/>
                <w:vertAlign w:val="baseline"/>
                <w:lang w:val="en-US" w:eastAsia="zh-CN"/>
              </w:rPr>
              <w:t>3</w:t>
            </w:r>
          </w:p>
        </w:tc>
        <w:tc>
          <w:tcPr>
            <w:tcW w:w="5175" w:type="dxa"/>
            <w:noWrap w:val="0"/>
            <w:vAlign w:val="center"/>
          </w:tcPr>
          <w:p>
            <w:pPr>
              <w:pStyle w:val="7"/>
              <w:ind w:firstLine="0" w:firstLineChars="0"/>
              <w:jc w:val="both"/>
              <w:rPr>
                <w:rFonts w:hint="eastAsia"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是否开展农业领域安全宣传活动。</w:t>
            </w:r>
          </w:p>
        </w:tc>
        <w:tc>
          <w:tcPr>
            <w:tcW w:w="1590" w:type="dxa"/>
            <w:noWrap w:val="0"/>
            <w:vAlign w:val="center"/>
          </w:tcPr>
          <w:p>
            <w:pPr>
              <w:pStyle w:val="7"/>
              <w:ind w:firstLine="0" w:firstLineChars="0"/>
              <w:jc w:val="both"/>
              <w:rPr>
                <w:rFonts w:hint="eastAsia"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检查会议记录和相关照片</w:t>
            </w:r>
          </w:p>
        </w:tc>
        <w:tc>
          <w:tcPr>
            <w:tcW w:w="432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p>
        </w:tc>
        <w:tc>
          <w:tcPr>
            <w:tcW w:w="92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3" w:hRule="atLeast"/>
          <w:tblHeader/>
        </w:trPr>
        <w:tc>
          <w:tcPr>
            <w:tcW w:w="113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方正黑体_GBK" w:hAnsi="方正黑体_GBK" w:eastAsia="方正黑体_GBK" w:cs="方正黑体_GBK"/>
                <w:b w:val="0"/>
                <w:bCs w:val="0"/>
                <w:color w:val="000000"/>
                <w:spacing w:val="0"/>
                <w:sz w:val="28"/>
                <w:szCs w:val="28"/>
                <w:vertAlign w:val="baseline"/>
                <w:lang w:val="en-US" w:eastAsia="zh-CN"/>
              </w:rPr>
            </w:pPr>
            <w:r>
              <w:rPr>
                <w:rFonts w:hint="eastAsia" w:ascii="方正黑体_GBK" w:hAnsi="方正黑体_GBK" w:eastAsia="方正黑体_GBK" w:cs="方正黑体_GBK"/>
                <w:b w:val="0"/>
                <w:bCs w:val="0"/>
                <w:color w:val="000000"/>
                <w:spacing w:val="0"/>
                <w:sz w:val="28"/>
                <w:szCs w:val="28"/>
                <w:vertAlign w:val="baseline"/>
                <w:lang w:val="en-US" w:eastAsia="zh-CN"/>
              </w:rPr>
              <w:t>4</w:t>
            </w:r>
          </w:p>
        </w:tc>
        <w:tc>
          <w:tcPr>
            <w:tcW w:w="5175" w:type="dxa"/>
            <w:noWrap w:val="0"/>
            <w:vAlign w:val="center"/>
          </w:tcPr>
          <w:p>
            <w:pPr>
              <w:pStyle w:val="7"/>
              <w:ind w:firstLine="0" w:firstLineChars="0"/>
              <w:jc w:val="both"/>
              <w:rPr>
                <w:rFonts w:hint="eastAsia"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是否建立变型拖拉机的“双台账”，并落实监管措施。</w:t>
            </w:r>
          </w:p>
        </w:tc>
        <w:tc>
          <w:tcPr>
            <w:tcW w:w="1590" w:type="dxa"/>
            <w:noWrap w:val="0"/>
            <w:vAlign w:val="center"/>
          </w:tcPr>
          <w:p>
            <w:pPr>
              <w:pStyle w:val="7"/>
              <w:ind w:firstLine="0" w:firstLineChars="0"/>
              <w:jc w:val="both"/>
              <w:rPr>
                <w:rFonts w:hint="eastAsia"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检查资料</w:t>
            </w:r>
          </w:p>
        </w:tc>
        <w:tc>
          <w:tcPr>
            <w:tcW w:w="432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p>
        </w:tc>
        <w:tc>
          <w:tcPr>
            <w:tcW w:w="92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5" w:hRule="atLeast"/>
          <w:tblHeader/>
        </w:trPr>
        <w:tc>
          <w:tcPr>
            <w:tcW w:w="113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方正黑体_GBK" w:hAnsi="方正黑体_GBK" w:eastAsia="方正黑体_GBK" w:cs="方正黑体_GBK"/>
                <w:b w:val="0"/>
                <w:bCs w:val="0"/>
                <w:color w:val="000000"/>
                <w:spacing w:val="0"/>
                <w:sz w:val="28"/>
                <w:szCs w:val="28"/>
                <w:vertAlign w:val="baseline"/>
                <w:lang w:val="en-US" w:eastAsia="zh-CN"/>
              </w:rPr>
            </w:pPr>
            <w:r>
              <w:rPr>
                <w:rFonts w:hint="eastAsia" w:ascii="方正黑体_GBK" w:hAnsi="方正黑体_GBK" w:eastAsia="方正黑体_GBK" w:cs="方正黑体_GBK"/>
                <w:b w:val="0"/>
                <w:bCs w:val="0"/>
                <w:color w:val="000000"/>
                <w:spacing w:val="0"/>
                <w:sz w:val="28"/>
                <w:szCs w:val="28"/>
                <w:vertAlign w:val="baseline"/>
                <w:lang w:val="en-US" w:eastAsia="zh-CN"/>
              </w:rPr>
              <w:t>5</w:t>
            </w:r>
          </w:p>
        </w:tc>
        <w:tc>
          <w:tcPr>
            <w:tcW w:w="5175" w:type="dxa"/>
            <w:noWrap w:val="0"/>
            <w:vAlign w:val="center"/>
          </w:tcPr>
          <w:p>
            <w:pPr>
              <w:pStyle w:val="7"/>
              <w:ind w:firstLine="0" w:firstLineChars="0"/>
              <w:jc w:val="both"/>
              <w:rPr>
                <w:rFonts w:hint="eastAsia"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是否对农业机械、变型拖拉机、农药、兽药、农业在建工程、农业企业等开展日常巡查、检查。</w:t>
            </w:r>
          </w:p>
        </w:tc>
        <w:tc>
          <w:tcPr>
            <w:tcW w:w="1590" w:type="dxa"/>
            <w:noWrap w:val="0"/>
            <w:vAlign w:val="center"/>
          </w:tcPr>
          <w:p>
            <w:pPr>
              <w:pStyle w:val="7"/>
              <w:ind w:firstLine="0" w:firstLineChars="0"/>
              <w:jc w:val="both"/>
              <w:rPr>
                <w:rFonts w:hint="eastAsia"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日常检查记录、照片资料</w:t>
            </w:r>
          </w:p>
        </w:tc>
        <w:tc>
          <w:tcPr>
            <w:tcW w:w="432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p>
        </w:tc>
        <w:tc>
          <w:tcPr>
            <w:tcW w:w="92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580" w:lineRule="exact"/>
        <w:jc w:val="both"/>
        <w:textAlignment w:val="auto"/>
        <w:outlineLvl w:val="9"/>
        <w:rPr>
          <w:rFonts w:hint="eastAsia"/>
          <w:sz w:val="28"/>
          <w:szCs w:val="28"/>
          <w:lang w:val="en-US" w:eastAsia="zh-CN"/>
        </w:rPr>
        <w:sectPr>
          <w:pgSz w:w="16838" w:h="11906" w:orient="landscape"/>
          <w:pgMar w:top="1689" w:right="1440" w:bottom="1689" w:left="1440" w:header="851" w:footer="1213" w:gutter="0"/>
          <w:pgNumType w:fmt="decimal"/>
          <w:cols w:space="720" w:num="1"/>
          <w:rtlGutter w:val="0"/>
          <w:docGrid w:type="lines" w:linePitch="328" w:charSpace="0"/>
        </w:sectPr>
      </w:pPr>
      <w:r>
        <w:rPr>
          <w:rFonts w:hint="eastAsia" w:ascii="方正仿宋_GBK" w:hAnsi="方正仿宋_GBK" w:eastAsia="方正仿宋_GBK" w:cs="方正仿宋_GBK"/>
          <w:color w:val="000000"/>
          <w:spacing w:val="0"/>
          <w:sz w:val="28"/>
          <w:szCs w:val="28"/>
          <w:vertAlign w:val="baseline"/>
          <w:lang w:val="en-US" w:eastAsia="zh-CN"/>
        </w:rPr>
        <w:t>检查人员：</w:t>
      </w:r>
    </w:p>
    <w:p>
      <w:pPr>
        <w:pStyle w:val="6"/>
        <w:keepNext w:val="0"/>
        <w:keepLines w:val="0"/>
        <w:pageBreakBefore w:val="0"/>
        <w:widowControl w:val="0"/>
        <w:kinsoku/>
        <w:wordWrap/>
        <w:overflowPunct/>
        <w:topLinePunct w:val="0"/>
        <w:autoSpaceDE w:val="0"/>
        <w:autoSpaceDN w:val="0"/>
        <w:bidi w:val="0"/>
        <w:adjustRightInd w:val="0"/>
        <w:snapToGrid/>
        <w:spacing w:line="580" w:lineRule="exact"/>
        <w:textAlignment w:val="auto"/>
        <w:rPr>
          <w:rFonts w:hint="default" w:ascii="方正黑体_GBK" w:hAnsi="方正黑体_GBK" w:eastAsia="方正黑体_GBK" w:cs="方正黑体_GBK"/>
          <w:color w:val="000000"/>
          <w:sz w:val="32"/>
          <w:szCs w:val="32"/>
          <w:lang w:val="en-US" w:eastAsia="zh-CN"/>
        </w:rPr>
      </w:pPr>
      <w:r>
        <w:rPr>
          <w:rFonts w:hint="eastAsia" w:ascii="方正黑体_GBK" w:hAnsi="方正黑体_GBK" w:eastAsia="方正黑体_GBK" w:cs="方正黑体_GBK"/>
          <w:color w:val="000000"/>
          <w:sz w:val="32"/>
          <w:szCs w:val="32"/>
          <w:lang w:val="en-US" w:eastAsia="zh-CN"/>
        </w:rPr>
        <w:t>附件2-5</w:t>
      </w:r>
    </w:p>
    <w:p>
      <w:pPr>
        <w:keepNext w:val="0"/>
        <w:keepLines w:val="0"/>
        <w:pageBreakBefore w:val="0"/>
        <w:widowControl w:val="0"/>
        <w:numPr>
          <w:ilvl w:val="0"/>
          <w:numId w:val="0"/>
        </w:numPr>
        <w:kinsoku/>
        <w:wordWrap/>
        <w:overflowPunct/>
        <w:topLinePunct w:val="0"/>
        <w:autoSpaceDE/>
        <w:autoSpaceDN/>
        <w:bidi w:val="0"/>
        <w:adjustRightInd/>
        <w:snapToGrid/>
        <w:spacing w:line="680" w:lineRule="exact"/>
        <w:jc w:val="center"/>
        <w:textAlignment w:val="auto"/>
        <w:outlineLvl w:val="9"/>
        <w:rPr>
          <w:rFonts w:hint="eastAsia"/>
          <w:color w:val="000000"/>
        </w:rPr>
      </w:pPr>
      <w:r>
        <w:rPr>
          <w:rFonts w:hint="eastAsia" w:ascii="方正小标宋_GBK" w:hAnsi="方正小标宋_GBK" w:eastAsia="方正小标宋_GBK" w:cs="方正小标宋_GBK"/>
          <w:color w:val="000000"/>
          <w:spacing w:val="0"/>
          <w:sz w:val="44"/>
          <w:szCs w:val="44"/>
          <w:lang w:val="en-US" w:eastAsia="zh-CN"/>
        </w:rPr>
        <w:t>岁末年初安全生产攻坚战综合督查任务表（消防领域）</w:t>
      </w:r>
    </w:p>
    <w:p>
      <w:pPr>
        <w:pStyle w:val="6"/>
        <w:keepNext w:val="0"/>
        <w:keepLines w:val="0"/>
        <w:pageBreakBefore w:val="0"/>
        <w:widowControl w:val="0"/>
        <w:kinsoku/>
        <w:wordWrap/>
        <w:overflowPunct/>
        <w:topLinePunct w:val="0"/>
        <w:autoSpaceDE w:val="0"/>
        <w:autoSpaceDN w:val="0"/>
        <w:bidi w:val="0"/>
        <w:adjustRightInd w:val="0"/>
        <w:snapToGrid/>
        <w:spacing w:line="580" w:lineRule="exact"/>
        <w:textAlignment w:val="auto"/>
        <w:outlineLvl w:val="9"/>
        <w:rPr>
          <w:rFonts w:hint="eastAsia" w:ascii="方正楷体_GBK" w:hAnsi="方正楷体_GBK" w:eastAsia="方正楷体_GBK" w:cs="方正楷体_GBK"/>
          <w:color w:val="000000"/>
          <w:spacing w:val="0"/>
          <w:sz w:val="28"/>
          <w:szCs w:val="28"/>
          <w:lang w:val="en-US" w:eastAsia="zh-CN"/>
        </w:rPr>
      </w:pPr>
    </w:p>
    <w:p>
      <w:pPr>
        <w:pStyle w:val="6"/>
        <w:keepNext w:val="0"/>
        <w:keepLines w:val="0"/>
        <w:pageBreakBefore w:val="0"/>
        <w:widowControl w:val="0"/>
        <w:kinsoku/>
        <w:wordWrap/>
        <w:overflowPunct/>
        <w:topLinePunct w:val="0"/>
        <w:autoSpaceDE w:val="0"/>
        <w:autoSpaceDN w:val="0"/>
        <w:bidi w:val="0"/>
        <w:adjustRightInd w:val="0"/>
        <w:snapToGrid/>
        <w:spacing w:line="580" w:lineRule="exact"/>
        <w:textAlignment w:val="auto"/>
        <w:outlineLvl w:val="9"/>
        <w:rPr>
          <w:rFonts w:hint="eastAsia" w:ascii="方正仿宋_GBK" w:hAnsi="方正仿宋_GBK" w:eastAsia="方正仿宋_GBK" w:cs="方正仿宋_GBK"/>
          <w:color w:val="000000"/>
          <w:spacing w:val="0"/>
          <w:sz w:val="28"/>
          <w:szCs w:val="28"/>
        </w:rPr>
      </w:pPr>
      <w:r>
        <w:rPr>
          <w:rFonts w:hint="eastAsia" w:ascii="方正仿宋_GBK" w:hAnsi="方正仿宋_GBK" w:eastAsia="方正仿宋_GBK" w:cs="方正仿宋_GBK"/>
          <w:color w:val="000000"/>
          <w:spacing w:val="0"/>
          <w:sz w:val="28"/>
          <w:szCs w:val="28"/>
          <w:lang w:val="en-US" w:eastAsia="zh-CN"/>
        </w:rPr>
        <w:t>被督查单位（签章）：                                            日期：        年  月  日</w:t>
      </w:r>
    </w:p>
    <w:tbl>
      <w:tblPr>
        <w:tblStyle w:val="4"/>
        <w:tblW w:w="146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7"/>
        <w:gridCol w:w="1380"/>
        <w:gridCol w:w="5910"/>
        <w:gridCol w:w="1950"/>
        <w:gridCol w:w="3943"/>
        <w:gridCol w:w="6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84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黑体_GBK" w:hAnsi="方正黑体_GBK" w:eastAsia="方正黑体_GBK" w:cs="方正黑体_GBK"/>
                <w:b w:val="0"/>
                <w:bCs w:val="0"/>
                <w:color w:val="000000"/>
                <w:spacing w:val="0"/>
                <w:sz w:val="28"/>
                <w:szCs w:val="28"/>
                <w:vertAlign w:val="baseline"/>
                <w:lang w:eastAsia="zh-CN"/>
              </w:rPr>
            </w:pPr>
            <w:r>
              <w:rPr>
                <w:rFonts w:hint="eastAsia" w:ascii="方正黑体_GBK" w:hAnsi="方正黑体_GBK" w:eastAsia="方正黑体_GBK" w:cs="方正黑体_GBK"/>
                <w:b w:val="0"/>
                <w:bCs w:val="0"/>
                <w:color w:val="000000"/>
                <w:spacing w:val="0"/>
                <w:sz w:val="28"/>
                <w:szCs w:val="28"/>
                <w:vertAlign w:val="baseline"/>
                <w:lang w:eastAsia="zh-CN"/>
              </w:rPr>
              <w:t>序号</w:t>
            </w:r>
          </w:p>
        </w:tc>
        <w:tc>
          <w:tcPr>
            <w:tcW w:w="138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黑体_GBK" w:hAnsi="方正黑体_GBK" w:eastAsia="方正黑体_GBK" w:cs="方正黑体_GBK"/>
                <w:b w:val="0"/>
                <w:bCs w:val="0"/>
                <w:color w:val="000000"/>
                <w:spacing w:val="0"/>
                <w:sz w:val="28"/>
                <w:szCs w:val="28"/>
                <w:vertAlign w:val="baseline"/>
                <w:lang w:eastAsia="zh-CN"/>
              </w:rPr>
            </w:pPr>
            <w:r>
              <w:rPr>
                <w:rFonts w:hint="eastAsia" w:ascii="方正黑体_GBK" w:hAnsi="方正黑体_GBK" w:eastAsia="方正黑体_GBK" w:cs="方正黑体_GBK"/>
                <w:b w:val="0"/>
                <w:bCs w:val="0"/>
                <w:color w:val="000000"/>
                <w:spacing w:val="0"/>
                <w:sz w:val="28"/>
                <w:szCs w:val="28"/>
                <w:vertAlign w:val="baseline"/>
                <w:lang w:eastAsia="zh-CN"/>
              </w:rPr>
              <w:t>督查项目</w:t>
            </w:r>
          </w:p>
        </w:tc>
        <w:tc>
          <w:tcPr>
            <w:tcW w:w="591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黑体_GBK" w:hAnsi="方正黑体_GBK" w:eastAsia="方正黑体_GBK" w:cs="方正黑体_GBK"/>
                <w:b w:val="0"/>
                <w:bCs w:val="0"/>
                <w:color w:val="000000"/>
                <w:spacing w:val="0"/>
                <w:sz w:val="28"/>
                <w:szCs w:val="28"/>
                <w:vertAlign w:val="baseline"/>
                <w:lang w:eastAsia="zh-CN"/>
              </w:rPr>
            </w:pPr>
            <w:r>
              <w:rPr>
                <w:rFonts w:hint="eastAsia" w:ascii="方正黑体_GBK" w:hAnsi="方正黑体_GBK" w:eastAsia="方正黑体_GBK" w:cs="方正黑体_GBK"/>
                <w:b w:val="0"/>
                <w:bCs w:val="0"/>
                <w:color w:val="000000"/>
                <w:spacing w:val="0"/>
                <w:sz w:val="28"/>
                <w:szCs w:val="28"/>
                <w:vertAlign w:val="baseline"/>
                <w:lang w:eastAsia="zh-CN"/>
              </w:rPr>
              <w:t>督查内容</w:t>
            </w:r>
          </w:p>
        </w:tc>
        <w:tc>
          <w:tcPr>
            <w:tcW w:w="1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黑体_GBK" w:hAnsi="方正黑体_GBK" w:eastAsia="方正黑体_GBK" w:cs="方正黑体_GBK"/>
                <w:b w:val="0"/>
                <w:bCs w:val="0"/>
                <w:color w:val="000000"/>
                <w:spacing w:val="0"/>
                <w:sz w:val="28"/>
                <w:szCs w:val="28"/>
                <w:vertAlign w:val="baseline"/>
                <w:lang w:eastAsia="zh-CN"/>
              </w:rPr>
            </w:pPr>
            <w:r>
              <w:rPr>
                <w:rFonts w:hint="eastAsia" w:ascii="方正黑体_GBK" w:hAnsi="方正黑体_GBK" w:eastAsia="方正黑体_GBK" w:cs="方正黑体_GBK"/>
                <w:b w:val="0"/>
                <w:bCs w:val="0"/>
                <w:color w:val="000000"/>
                <w:spacing w:val="0"/>
                <w:sz w:val="28"/>
                <w:szCs w:val="28"/>
                <w:vertAlign w:val="baseline"/>
                <w:lang w:eastAsia="zh-CN"/>
              </w:rPr>
              <w:t>督查方式</w:t>
            </w:r>
          </w:p>
        </w:tc>
        <w:tc>
          <w:tcPr>
            <w:tcW w:w="394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黑体_GBK" w:hAnsi="方正黑体_GBK" w:eastAsia="方正黑体_GBK" w:cs="方正黑体_GBK"/>
                <w:b w:val="0"/>
                <w:bCs w:val="0"/>
                <w:color w:val="000000"/>
                <w:spacing w:val="0"/>
                <w:sz w:val="28"/>
                <w:szCs w:val="28"/>
                <w:vertAlign w:val="baseline"/>
              </w:rPr>
            </w:pPr>
            <w:r>
              <w:rPr>
                <w:rFonts w:hint="eastAsia" w:ascii="方正黑体_GBK" w:hAnsi="方正黑体_GBK" w:eastAsia="方正黑体_GBK" w:cs="方正黑体_GBK"/>
                <w:b w:val="0"/>
                <w:bCs w:val="0"/>
                <w:color w:val="000000"/>
                <w:spacing w:val="0"/>
                <w:sz w:val="28"/>
                <w:szCs w:val="28"/>
                <w:vertAlign w:val="baseline"/>
                <w:lang w:eastAsia="zh-CN"/>
              </w:rPr>
              <w:t>存在的问题</w:t>
            </w:r>
          </w:p>
        </w:tc>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黑体_GBK" w:hAnsi="方正黑体_GBK" w:eastAsia="方正黑体_GBK" w:cs="方正黑体_GBK"/>
                <w:b w:val="0"/>
                <w:bCs w:val="0"/>
                <w:color w:val="000000"/>
                <w:spacing w:val="0"/>
                <w:sz w:val="28"/>
                <w:szCs w:val="28"/>
                <w:vertAlign w:val="baseline"/>
                <w:lang w:eastAsia="zh-CN"/>
              </w:rPr>
            </w:pPr>
            <w:r>
              <w:rPr>
                <w:rFonts w:hint="eastAsia" w:ascii="方正黑体_GBK" w:hAnsi="方正黑体_GBK" w:eastAsia="方正黑体_GBK" w:cs="方正黑体_GBK"/>
                <w:b w:val="0"/>
                <w:bCs w:val="0"/>
                <w:color w:val="000000"/>
                <w:spacing w:val="0"/>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84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仿宋_GBK" w:hAnsi="方正仿宋_GBK" w:eastAsia="方正仿宋_GBK" w:cs="方正仿宋_GBK"/>
                <w:b w:val="0"/>
                <w:bCs w:val="0"/>
                <w:color w:val="000000"/>
                <w:spacing w:val="0"/>
                <w:sz w:val="24"/>
                <w:szCs w:val="24"/>
                <w:vertAlign w:val="baseline"/>
                <w:lang w:val="en-US" w:eastAsia="zh-CN"/>
              </w:rPr>
            </w:pPr>
            <w:r>
              <w:rPr>
                <w:rFonts w:hint="eastAsia" w:ascii="方正仿宋_GBK" w:hAnsi="方正仿宋_GBK" w:eastAsia="方正仿宋_GBK" w:cs="方正仿宋_GBK"/>
                <w:b w:val="0"/>
                <w:bCs w:val="0"/>
                <w:color w:val="000000"/>
                <w:spacing w:val="0"/>
                <w:sz w:val="24"/>
                <w:szCs w:val="24"/>
                <w:vertAlign w:val="baseline"/>
                <w:lang w:val="en-US" w:eastAsia="zh-CN"/>
              </w:rPr>
              <w:t>1</w:t>
            </w:r>
          </w:p>
        </w:tc>
        <w:tc>
          <w:tcPr>
            <w:tcW w:w="138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落实消防安全责任</w:t>
            </w:r>
          </w:p>
        </w:tc>
        <w:tc>
          <w:tcPr>
            <w:tcW w:w="5910" w:type="dxa"/>
            <w:noWrap w:val="0"/>
            <w:vAlign w:val="center"/>
          </w:tcPr>
          <w:p>
            <w:pPr>
              <w:widowControl/>
              <w:tabs>
                <w:tab w:val="left" w:pos="641"/>
              </w:tabs>
              <w:spacing w:line="320" w:lineRule="exact"/>
              <w:jc w:val="both"/>
              <w:textAlignment w:val="center"/>
              <w:rPr>
                <w:rFonts w:hint="eastAsia" w:ascii="方正仿宋_GBK" w:hAnsi="方正仿宋_GBK" w:eastAsia="方正仿宋_GBK" w:cs="方正仿宋_GBK"/>
                <w:color w:val="000000"/>
                <w:kern w:val="0"/>
                <w:sz w:val="24"/>
                <w:szCs w:val="24"/>
                <w:lang w:val="en-US" w:eastAsia="zh-CN" w:bidi="ar-SA"/>
              </w:rPr>
            </w:pPr>
            <w:r>
              <w:rPr>
                <w:rFonts w:hint="eastAsia" w:ascii="方正仿宋_GBK" w:hAnsi="方正仿宋_GBK" w:eastAsia="方正仿宋_GBK" w:cs="方正仿宋_GBK"/>
                <w:color w:val="000000"/>
                <w:kern w:val="0"/>
                <w:sz w:val="24"/>
                <w:szCs w:val="24"/>
              </w:rPr>
              <w:t>是否明确消防安全领导责任。</w:t>
            </w:r>
          </w:p>
        </w:tc>
        <w:tc>
          <w:tcPr>
            <w:tcW w:w="195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outlineLvl w:val="9"/>
              <w:rPr>
                <w:rFonts w:hint="eastAsia" w:ascii="方正仿宋_GBK" w:hAnsi="方正仿宋_GBK" w:eastAsia="方正仿宋_GBK" w:cs="方正仿宋_GBK"/>
                <w:sz w:val="24"/>
                <w:szCs w:val="24"/>
                <w:lang w:val="en-US" w:eastAsia="zh-CN"/>
              </w:rPr>
            </w:pPr>
            <w:r>
              <w:rPr>
                <w:rFonts w:hint="eastAsia" w:eastAsia="方正仿宋_GBK" w:cs="Times New Roman"/>
                <w:sz w:val="24"/>
                <w:lang w:val="en-US" w:eastAsia="zh-CN"/>
              </w:rPr>
              <w:t>查看资料</w:t>
            </w:r>
          </w:p>
        </w:tc>
        <w:tc>
          <w:tcPr>
            <w:tcW w:w="394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方正仿宋_GBK" w:hAnsi="方正仿宋_GBK" w:eastAsia="方正仿宋_GBK" w:cs="方正仿宋_GBK"/>
                <w:sz w:val="24"/>
                <w:szCs w:val="24"/>
                <w:lang w:val="en-US" w:eastAsia="zh-CN"/>
              </w:rPr>
            </w:pPr>
          </w:p>
        </w:tc>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8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仿宋_GBK" w:hAnsi="方正仿宋_GBK" w:eastAsia="方正仿宋_GBK" w:cs="方正仿宋_GBK"/>
                <w:b w:val="0"/>
                <w:bCs w:val="0"/>
                <w:color w:val="000000"/>
                <w:spacing w:val="0"/>
                <w:sz w:val="24"/>
                <w:szCs w:val="24"/>
                <w:vertAlign w:val="baseline"/>
                <w:lang w:val="en-US" w:eastAsia="zh-CN"/>
              </w:rPr>
            </w:pPr>
          </w:p>
        </w:tc>
        <w:tc>
          <w:tcPr>
            <w:tcW w:w="138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方正仿宋_GBK" w:hAnsi="方正仿宋_GBK" w:eastAsia="方正仿宋_GBK" w:cs="方正仿宋_GBK"/>
                <w:sz w:val="24"/>
                <w:szCs w:val="24"/>
                <w:lang w:val="en-US" w:eastAsia="zh-CN"/>
              </w:rPr>
            </w:pPr>
          </w:p>
        </w:tc>
        <w:tc>
          <w:tcPr>
            <w:tcW w:w="5910" w:type="dxa"/>
            <w:noWrap w:val="0"/>
            <w:vAlign w:val="center"/>
          </w:tcPr>
          <w:p>
            <w:pPr>
              <w:widowControl/>
              <w:tabs>
                <w:tab w:val="left" w:pos="641"/>
              </w:tabs>
              <w:spacing w:line="320" w:lineRule="exact"/>
              <w:jc w:val="both"/>
              <w:textAlignment w:val="center"/>
              <w:rPr>
                <w:rFonts w:hint="eastAsia" w:ascii="方正仿宋_GBK" w:hAnsi="方正仿宋_GBK" w:eastAsia="方正仿宋_GBK" w:cs="方正仿宋_GBK"/>
                <w:color w:val="000000"/>
                <w:kern w:val="0"/>
                <w:sz w:val="24"/>
                <w:szCs w:val="24"/>
                <w:lang w:val="en-US" w:eastAsia="zh-CN" w:bidi="ar-SA"/>
              </w:rPr>
            </w:pPr>
            <w:r>
              <w:rPr>
                <w:rFonts w:hint="eastAsia" w:ascii="方正仿宋_GBK" w:hAnsi="方正仿宋_GBK" w:eastAsia="方正仿宋_GBK" w:cs="方正仿宋_GBK"/>
                <w:color w:val="000000"/>
                <w:kern w:val="0"/>
                <w:sz w:val="24"/>
                <w:szCs w:val="24"/>
              </w:rPr>
              <w:t>是否实体化运作消防安全委员会。</w:t>
            </w:r>
          </w:p>
        </w:tc>
        <w:tc>
          <w:tcPr>
            <w:tcW w:w="195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outlineLvl w:val="9"/>
              <w:rPr>
                <w:rFonts w:hint="eastAsia" w:ascii="方正仿宋_GBK" w:hAnsi="方正仿宋_GBK" w:eastAsia="方正仿宋_GBK" w:cs="方正仿宋_GBK"/>
                <w:sz w:val="24"/>
                <w:szCs w:val="24"/>
                <w:lang w:val="en-US" w:eastAsia="zh-CN"/>
              </w:rPr>
            </w:pPr>
            <w:r>
              <w:rPr>
                <w:rFonts w:hint="eastAsia" w:eastAsia="方正仿宋_GBK" w:cs="Times New Roman"/>
                <w:sz w:val="24"/>
                <w:lang w:val="en-US" w:eastAsia="zh-CN"/>
              </w:rPr>
              <w:t>查看资料并实地抽查</w:t>
            </w:r>
          </w:p>
        </w:tc>
        <w:tc>
          <w:tcPr>
            <w:tcW w:w="394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方正仿宋_GBK" w:hAnsi="方正仿宋_GBK" w:eastAsia="方正仿宋_GBK" w:cs="方正仿宋_GBK"/>
                <w:sz w:val="24"/>
                <w:szCs w:val="24"/>
                <w:lang w:val="en-US" w:eastAsia="zh-CN"/>
              </w:rPr>
            </w:pPr>
          </w:p>
        </w:tc>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8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仿宋_GBK" w:hAnsi="方正仿宋_GBK" w:eastAsia="方正仿宋_GBK" w:cs="方正仿宋_GBK"/>
                <w:b w:val="0"/>
                <w:bCs w:val="0"/>
                <w:color w:val="000000"/>
                <w:spacing w:val="0"/>
                <w:sz w:val="24"/>
                <w:szCs w:val="24"/>
                <w:vertAlign w:val="baseline"/>
                <w:lang w:val="en-US" w:eastAsia="zh-CN"/>
              </w:rPr>
            </w:pPr>
          </w:p>
        </w:tc>
        <w:tc>
          <w:tcPr>
            <w:tcW w:w="138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方正仿宋_GBK" w:hAnsi="方正仿宋_GBK" w:eastAsia="方正仿宋_GBK" w:cs="方正仿宋_GBK"/>
                <w:sz w:val="24"/>
                <w:szCs w:val="24"/>
                <w:lang w:val="en-US" w:eastAsia="zh-CN"/>
              </w:rPr>
            </w:pPr>
          </w:p>
        </w:tc>
        <w:tc>
          <w:tcPr>
            <w:tcW w:w="5910" w:type="dxa"/>
            <w:noWrap w:val="0"/>
            <w:vAlign w:val="center"/>
          </w:tcPr>
          <w:p>
            <w:pPr>
              <w:widowControl/>
              <w:tabs>
                <w:tab w:val="left" w:pos="641"/>
              </w:tabs>
              <w:spacing w:line="320" w:lineRule="exact"/>
              <w:jc w:val="both"/>
              <w:textAlignment w:val="center"/>
              <w:rPr>
                <w:rFonts w:hint="eastAsia" w:ascii="方正仿宋_GBK" w:hAnsi="方正仿宋_GBK" w:eastAsia="方正仿宋_GBK" w:cs="方正仿宋_GBK"/>
                <w:color w:val="000000"/>
                <w:kern w:val="0"/>
                <w:sz w:val="24"/>
                <w:szCs w:val="24"/>
                <w:lang w:val="en-US" w:eastAsia="zh-CN" w:bidi="ar-SA"/>
              </w:rPr>
            </w:pPr>
            <w:r>
              <w:rPr>
                <w:rFonts w:hint="eastAsia" w:ascii="方正仿宋_GBK" w:hAnsi="方正仿宋_GBK" w:eastAsia="方正仿宋_GBK" w:cs="方正仿宋_GBK"/>
                <w:color w:val="000000"/>
                <w:kern w:val="0"/>
                <w:sz w:val="24"/>
                <w:szCs w:val="24"/>
              </w:rPr>
              <w:t>是否定期召开会议研究部署消防工作。</w:t>
            </w:r>
          </w:p>
        </w:tc>
        <w:tc>
          <w:tcPr>
            <w:tcW w:w="195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outlineLvl w:val="9"/>
              <w:rPr>
                <w:rFonts w:hint="eastAsia" w:ascii="方正仿宋_GBK" w:hAnsi="方正仿宋_GBK" w:eastAsia="方正仿宋_GBK" w:cs="方正仿宋_GBK"/>
                <w:sz w:val="24"/>
                <w:szCs w:val="24"/>
                <w:lang w:val="en-US" w:eastAsia="zh-CN"/>
              </w:rPr>
            </w:pPr>
            <w:r>
              <w:rPr>
                <w:rFonts w:hint="eastAsia" w:eastAsia="方正仿宋_GBK" w:cs="Times New Roman"/>
                <w:sz w:val="24"/>
                <w:lang w:val="en-US" w:eastAsia="zh-CN"/>
              </w:rPr>
              <w:t>查看会议纪记录等资料</w:t>
            </w:r>
          </w:p>
        </w:tc>
        <w:tc>
          <w:tcPr>
            <w:tcW w:w="394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方正仿宋_GBK" w:hAnsi="方正仿宋_GBK" w:eastAsia="方正仿宋_GBK" w:cs="方正仿宋_GBK"/>
                <w:sz w:val="24"/>
                <w:szCs w:val="24"/>
                <w:lang w:val="en-US" w:eastAsia="zh-CN"/>
              </w:rPr>
            </w:pPr>
          </w:p>
        </w:tc>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8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仿宋_GBK" w:hAnsi="方正仿宋_GBK" w:eastAsia="方正仿宋_GBK" w:cs="方正仿宋_GBK"/>
                <w:b w:val="0"/>
                <w:bCs w:val="0"/>
                <w:color w:val="000000"/>
                <w:spacing w:val="0"/>
                <w:sz w:val="24"/>
                <w:szCs w:val="24"/>
                <w:vertAlign w:val="baseline"/>
                <w:lang w:val="en-US" w:eastAsia="zh-CN"/>
              </w:rPr>
            </w:pPr>
          </w:p>
        </w:tc>
        <w:tc>
          <w:tcPr>
            <w:tcW w:w="138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方正仿宋_GBK" w:hAnsi="方正仿宋_GBK" w:eastAsia="方正仿宋_GBK" w:cs="方正仿宋_GBK"/>
                <w:sz w:val="24"/>
                <w:szCs w:val="24"/>
                <w:lang w:val="en-US" w:eastAsia="zh-CN"/>
              </w:rPr>
            </w:pPr>
          </w:p>
        </w:tc>
        <w:tc>
          <w:tcPr>
            <w:tcW w:w="5910" w:type="dxa"/>
            <w:noWrap w:val="0"/>
            <w:vAlign w:val="center"/>
          </w:tcPr>
          <w:p>
            <w:pPr>
              <w:widowControl/>
              <w:tabs>
                <w:tab w:val="left" w:pos="641"/>
              </w:tabs>
              <w:spacing w:line="320" w:lineRule="exact"/>
              <w:jc w:val="both"/>
              <w:textAlignment w:val="center"/>
              <w:rPr>
                <w:rFonts w:hint="eastAsia" w:ascii="方正仿宋_GBK" w:hAnsi="方正仿宋_GBK" w:eastAsia="方正仿宋_GBK" w:cs="方正仿宋_GBK"/>
                <w:color w:val="000000"/>
                <w:kern w:val="0"/>
                <w:sz w:val="24"/>
                <w:szCs w:val="24"/>
                <w:lang w:val="en-US" w:eastAsia="zh-CN" w:bidi="ar-SA"/>
              </w:rPr>
            </w:pPr>
            <w:r>
              <w:rPr>
                <w:rFonts w:hint="eastAsia" w:ascii="方正仿宋_GBK" w:hAnsi="方正仿宋_GBK" w:eastAsia="方正仿宋_GBK" w:cs="方正仿宋_GBK"/>
                <w:color w:val="000000"/>
                <w:kern w:val="0"/>
                <w:sz w:val="24"/>
                <w:szCs w:val="24"/>
              </w:rPr>
              <w:t>是否制定火灾事故应急处置预案。</w:t>
            </w:r>
          </w:p>
        </w:tc>
        <w:tc>
          <w:tcPr>
            <w:tcW w:w="195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outlineLvl w:val="9"/>
              <w:rPr>
                <w:rFonts w:hint="eastAsia" w:ascii="方正仿宋_GBK" w:hAnsi="方正仿宋_GBK" w:eastAsia="方正仿宋_GBK" w:cs="方正仿宋_GBK"/>
                <w:sz w:val="24"/>
                <w:szCs w:val="24"/>
                <w:lang w:val="en-US" w:eastAsia="zh-CN"/>
              </w:rPr>
            </w:pPr>
            <w:r>
              <w:rPr>
                <w:rFonts w:hint="eastAsia" w:eastAsia="方正仿宋_GBK" w:cs="Times New Roman"/>
                <w:sz w:val="24"/>
                <w:lang w:val="en-US" w:eastAsia="zh-CN"/>
              </w:rPr>
              <w:t>查看资料</w:t>
            </w:r>
          </w:p>
        </w:tc>
        <w:tc>
          <w:tcPr>
            <w:tcW w:w="394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方正仿宋_GBK" w:hAnsi="方正仿宋_GBK" w:eastAsia="方正仿宋_GBK" w:cs="方正仿宋_GBK"/>
                <w:sz w:val="24"/>
                <w:szCs w:val="24"/>
                <w:lang w:val="en-US" w:eastAsia="zh-CN"/>
              </w:rPr>
            </w:pPr>
          </w:p>
        </w:tc>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8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仿宋_GBK" w:hAnsi="方正仿宋_GBK" w:eastAsia="方正仿宋_GBK" w:cs="方正仿宋_GBK"/>
                <w:b w:val="0"/>
                <w:bCs w:val="0"/>
                <w:color w:val="000000"/>
                <w:spacing w:val="0"/>
                <w:sz w:val="24"/>
                <w:szCs w:val="24"/>
                <w:vertAlign w:val="baseline"/>
                <w:lang w:val="en-US" w:eastAsia="zh-CN"/>
              </w:rPr>
            </w:pPr>
          </w:p>
        </w:tc>
        <w:tc>
          <w:tcPr>
            <w:tcW w:w="138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方正仿宋_GBK" w:hAnsi="方正仿宋_GBK" w:eastAsia="方正仿宋_GBK" w:cs="方正仿宋_GBK"/>
                <w:sz w:val="24"/>
                <w:szCs w:val="24"/>
                <w:lang w:val="en-US" w:eastAsia="zh-CN"/>
              </w:rPr>
            </w:pPr>
          </w:p>
        </w:tc>
        <w:tc>
          <w:tcPr>
            <w:tcW w:w="5910" w:type="dxa"/>
            <w:noWrap w:val="0"/>
            <w:vAlign w:val="center"/>
          </w:tcPr>
          <w:p>
            <w:pPr>
              <w:widowControl/>
              <w:tabs>
                <w:tab w:val="left" w:pos="641"/>
              </w:tabs>
              <w:spacing w:line="320" w:lineRule="exact"/>
              <w:jc w:val="both"/>
              <w:textAlignment w:val="center"/>
              <w:rPr>
                <w:rFonts w:hint="eastAsia" w:ascii="方正仿宋_GBK" w:hAnsi="方正仿宋_GBK" w:eastAsia="方正仿宋_GBK" w:cs="方正仿宋_GBK"/>
                <w:color w:val="000000"/>
                <w:kern w:val="0"/>
                <w:sz w:val="24"/>
                <w:szCs w:val="24"/>
                <w:lang w:val="en-US" w:eastAsia="zh-CN" w:bidi="ar-SA"/>
              </w:rPr>
            </w:pPr>
            <w:r>
              <w:rPr>
                <w:rFonts w:hint="eastAsia" w:ascii="方正仿宋_GBK" w:hAnsi="方正仿宋_GBK" w:eastAsia="方正仿宋_GBK" w:cs="方正仿宋_GBK"/>
                <w:color w:val="000000"/>
                <w:kern w:val="0"/>
                <w:sz w:val="24"/>
                <w:szCs w:val="24"/>
              </w:rPr>
              <w:t>社区微型消防站、单位微型消防站是否规范化运行。村是否建立志愿消防队。</w:t>
            </w:r>
          </w:p>
        </w:tc>
        <w:tc>
          <w:tcPr>
            <w:tcW w:w="195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outlineLvl w:val="9"/>
              <w:rPr>
                <w:rFonts w:hint="eastAsia" w:ascii="方正仿宋_GBK" w:hAnsi="方正仿宋_GBK" w:eastAsia="方正仿宋_GBK" w:cs="方正仿宋_GBK"/>
                <w:sz w:val="24"/>
                <w:szCs w:val="24"/>
                <w:lang w:val="en-US" w:eastAsia="zh-CN"/>
              </w:rPr>
            </w:pPr>
            <w:r>
              <w:rPr>
                <w:rFonts w:hint="eastAsia" w:eastAsia="方正仿宋_GBK" w:cs="Times New Roman"/>
                <w:sz w:val="24"/>
                <w:lang w:val="en-US" w:eastAsia="zh-CN"/>
              </w:rPr>
              <w:t>实地抽查</w:t>
            </w:r>
          </w:p>
        </w:tc>
        <w:tc>
          <w:tcPr>
            <w:tcW w:w="394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方正仿宋_GBK" w:hAnsi="方正仿宋_GBK" w:eastAsia="方正仿宋_GBK" w:cs="方正仿宋_GBK"/>
                <w:sz w:val="24"/>
                <w:szCs w:val="24"/>
                <w:lang w:val="en-US" w:eastAsia="zh-CN"/>
              </w:rPr>
            </w:pPr>
          </w:p>
        </w:tc>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8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仿宋_GBK" w:hAnsi="方正仿宋_GBK" w:eastAsia="方正仿宋_GBK" w:cs="方正仿宋_GBK"/>
                <w:b w:val="0"/>
                <w:bCs w:val="0"/>
                <w:color w:val="000000"/>
                <w:spacing w:val="0"/>
                <w:sz w:val="24"/>
                <w:szCs w:val="24"/>
                <w:vertAlign w:val="baseline"/>
                <w:lang w:val="en-US" w:eastAsia="zh-CN"/>
              </w:rPr>
            </w:pPr>
          </w:p>
        </w:tc>
        <w:tc>
          <w:tcPr>
            <w:tcW w:w="138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方正仿宋_GBK" w:hAnsi="方正仿宋_GBK" w:eastAsia="方正仿宋_GBK" w:cs="方正仿宋_GBK"/>
                <w:sz w:val="24"/>
                <w:szCs w:val="24"/>
                <w:lang w:val="en-US" w:eastAsia="zh-CN"/>
              </w:rPr>
            </w:pPr>
          </w:p>
        </w:tc>
        <w:tc>
          <w:tcPr>
            <w:tcW w:w="5910" w:type="dxa"/>
            <w:noWrap w:val="0"/>
            <w:vAlign w:val="center"/>
          </w:tcPr>
          <w:p>
            <w:pPr>
              <w:widowControl/>
              <w:tabs>
                <w:tab w:val="left" w:pos="641"/>
              </w:tabs>
              <w:spacing w:line="320" w:lineRule="exact"/>
              <w:jc w:val="both"/>
              <w:textAlignment w:val="center"/>
              <w:rPr>
                <w:rFonts w:hint="eastAsia" w:ascii="方正仿宋_GBK" w:hAnsi="方正仿宋_GBK" w:eastAsia="方正仿宋_GBK" w:cs="方正仿宋_GBK"/>
                <w:color w:val="000000"/>
                <w:kern w:val="0"/>
                <w:sz w:val="24"/>
                <w:szCs w:val="24"/>
                <w:lang w:val="en-US" w:eastAsia="zh-CN" w:bidi="ar-SA"/>
              </w:rPr>
            </w:pPr>
            <w:r>
              <w:rPr>
                <w:rFonts w:hint="eastAsia" w:ascii="方正仿宋_GBK" w:hAnsi="方正仿宋_GBK" w:eastAsia="方正仿宋_GBK" w:cs="方正仿宋_GBK"/>
                <w:color w:val="000000"/>
                <w:kern w:val="0"/>
                <w:sz w:val="24"/>
                <w:szCs w:val="24"/>
              </w:rPr>
              <w:t>委托执法、赋权执法工作是否按要求开展。</w:t>
            </w:r>
          </w:p>
        </w:tc>
        <w:tc>
          <w:tcPr>
            <w:tcW w:w="195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outlineLvl w:val="9"/>
              <w:rPr>
                <w:rFonts w:hint="eastAsia" w:ascii="方正仿宋_GBK" w:hAnsi="方正仿宋_GBK" w:eastAsia="方正仿宋_GBK" w:cs="方正仿宋_GBK"/>
                <w:sz w:val="24"/>
                <w:szCs w:val="24"/>
                <w:lang w:val="en-US" w:eastAsia="zh-CN"/>
              </w:rPr>
            </w:pPr>
            <w:r>
              <w:rPr>
                <w:rFonts w:hint="eastAsia" w:eastAsia="方正仿宋_GBK" w:cs="Times New Roman"/>
                <w:sz w:val="24"/>
                <w:lang w:val="en-US" w:eastAsia="zh-CN"/>
              </w:rPr>
              <w:t>查看资料</w:t>
            </w:r>
          </w:p>
        </w:tc>
        <w:tc>
          <w:tcPr>
            <w:tcW w:w="394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方正仿宋_GBK" w:hAnsi="方正仿宋_GBK" w:eastAsia="方正仿宋_GBK" w:cs="方正仿宋_GBK"/>
                <w:sz w:val="24"/>
                <w:szCs w:val="24"/>
                <w:lang w:val="en-US" w:eastAsia="zh-CN"/>
              </w:rPr>
            </w:pPr>
          </w:p>
        </w:tc>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8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仿宋_GBK" w:hAnsi="方正仿宋_GBK" w:eastAsia="方正仿宋_GBK" w:cs="方正仿宋_GBK"/>
                <w:b w:val="0"/>
                <w:bCs w:val="0"/>
                <w:color w:val="000000"/>
                <w:spacing w:val="0"/>
                <w:sz w:val="24"/>
                <w:szCs w:val="24"/>
                <w:vertAlign w:val="baseline"/>
                <w:lang w:val="en-US" w:eastAsia="zh-CN"/>
              </w:rPr>
            </w:pPr>
          </w:p>
        </w:tc>
        <w:tc>
          <w:tcPr>
            <w:tcW w:w="138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方正仿宋_GBK" w:hAnsi="方正仿宋_GBK" w:eastAsia="方正仿宋_GBK" w:cs="方正仿宋_GBK"/>
                <w:sz w:val="24"/>
                <w:szCs w:val="24"/>
                <w:lang w:val="en-US" w:eastAsia="zh-CN"/>
              </w:rPr>
            </w:pPr>
          </w:p>
        </w:tc>
        <w:tc>
          <w:tcPr>
            <w:tcW w:w="5910" w:type="dxa"/>
            <w:noWrap w:val="0"/>
            <w:vAlign w:val="center"/>
          </w:tcPr>
          <w:p>
            <w:pPr>
              <w:tabs>
                <w:tab w:val="left" w:pos="641"/>
              </w:tabs>
              <w:spacing w:line="320" w:lineRule="exact"/>
              <w:jc w:val="both"/>
              <w:textAlignment w:val="center"/>
              <w:rPr>
                <w:rFonts w:hint="eastAsia" w:ascii="方正仿宋_GBK" w:hAnsi="方正仿宋_GBK" w:eastAsia="方正仿宋_GBK" w:cs="方正仿宋_GBK"/>
                <w:color w:val="000000"/>
                <w:kern w:val="0"/>
                <w:sz w:val="24"/>
                <w:szCs w:val="24"/>
                <w:lang w:val="en-US" w:eastAsia="zh-CN" w:bidi="ar-SA"/>
              </w:rPr>
            </w:pPr>
            <w:r>
              <w:rPr>
                <w:rFonts w:hint="eastAsia" w:ascii="方正仿宋_GBK" w:hAnsi="方正仿宋_GBK" w:eastAsia="方正仿宋_GBK" w:cs="方正仿宋_GBK"/>
                <w:color w:val="000000"/>
                <w:kern w:val="0"/>
                <w:sz w:val="24"/>
                <w:szCs w:val="24"/>
              </w:rPr>
              <w:t>是否对重点人群开展一对一帮扶。</w:t>
            </w:r>
          </w:p>
        </w:tc>
        <w:tc>
          <w:tcPr>
            <w:tcW w:w="195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outlineLvl w:val="9"/>
              <w:rPr>
                <w:rFonts w:hint="eastAsia" w:ascii="方正仿宋_GBK" w:hAnsi="方正仿宋_GBK" w:eastAsia="方正仿宋_GBK" w:cs="方正仿宋_GBK"/>
                <w:sz w:val="24"/>
                <w:szCs w:val="24"/>
                <w:lang w:val="en-US" w:eastAsia="zh-CN"/>
              </w:rPr>
            </w:pPr>
            <w:r>
              <w:rPr>
                <w:rFonts w:hint="eastAsia" w:eastAsia="方正仿宋_GBK" w:cs="Times New Roman"/>
                <w:sz w:val="24"/>
                <w:lang w:val="en-US" w:eastAsia="zh-CN"/>
              </w:rPr>
              <w:t>查看资料、问询</w:t>
            </w:r>
          </w:p>
        </w:tc>
        <w:tc>
          <w:tcPr>
            <w:tcW w:w="394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方正仿宋_GBK" w:hAnsi="方正仿宋_GBK" w:eastAsia="方正仿宋_GBK" w:cs="方正仿宋_GBK"/>
                <w:sz w:val="24"/>
                <w:szCs w:val="24"/>
                <w:lang w:val="en-US" w:eastAsia="zh-CN"/>
              </w:rPr>
            </w:pPr>
          </w:p>
        </w:tc>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8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仿宋_GBK" w:hAnsi="方正仿宋_GBK" w:eastAsia="方正仿宋_GBK" w:cs="方正仿宋_GBK"/>
                <w:b w:val="0"/>
                <w:bCs w:val="0"/>
                <w:color w:val="000000"/>
                <w:spacing w:val="0"/>
                <w:sz w:val="24"/>
                <w:szCs w:val="24"/>
                <w:vertAlign w:val="baseline"/>
                <w:lang w:val="en-US" w:eastAsia="zh-CN"/>
              </w:rPr>
            </w:pPr>
          </w:p>
        </w:tc>
        <w:tc>
          <w:tcPr>
            <w:tcW w:w="138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方正仿宋_GBK" w:hAnsi="方正仿宋_GBK" w:eastAsia="方正仿宋_GBK" w:cs="方正仿宋_GBK"/>
                <w:sz w:val="24"/>
                <w:szCs w:val="24"/>
                <w:lang w:val="en-US" w:eastAsia="zh-CN"/>
              </w:rPr>
            </w:pPr>
          </w:p>
        </w:tc>
        <w:tc>
          <w:tcPr>
            <w:tcW w:w="5910" w:type="dxa"/>
            <w:noWrap w:val="0"/>
            <w:vAlign w:val="center"/>
          </w:tcPr>
          <w:p>
            <w:pPr>
              <w:widowControl/>
              <w:tabs>
                <w:tab w:val="left" w:pos="641"/>
              </w:tabs>
              <w:spacing w:line="320" w:lineRule="exact"/>
              <w:jc w:val="both"/>
              <w:textAlignment w:val="center"/>
              <w:rPr>
                <w:rFonts w:hint="eastAsia" w:ascii="方正仿宋_GBK" w:hAnsi="方正仿宋_GBK" w:eastAsia="方正仿宋_GBK" w:cs="方正仿宋_GBK"/>
                <w:color w:val="000000"/>
                <w:kern w:val="0"/>
                <w:sz w:val="24"/>
                <w:szCs w:val="24"/>
                <w:lang w:val="en-US" w:eastAsia="zh-CN" w:bidi="ar-SA"/>
              </w:rPr>
            </w:pPr>
            <w:r>
              <w:rPr>
                <w:rFonts w:hint="eastAsia" w:ascii="方正仿宋_GBK" w:hAnsi="方正仿宋_GBK" w:eastAsia="方正仿宋_GBK" w:cs="方正仿宋_GBK"/>
                <w:color w:val="000000"/>
                <w:kern w:val="0"/>
                <w:sz w:val="24"/>
                <w:szCs w:val="24"/>
              </w:rPr>
              <w:t>是否定期针对九小场所、商铺、三合一场所开展检查指导、消防宣传。</w:t>
            </w:r>
          </w:p>
        </w:tc>
        <w:tc>
          <w:tcPr>
            <w:tcW w:w="195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outlineLvl w:val="9"/>
              <w:rPr>
                <w:rFonts w:hint="eastAsia" w:ascii="方正仿宋_GBK" w:hAnsi="方正仿宋_GBK" w:eastAsia="方正仿宋_GBK" w:cs="方正仿宋_GBK"/>
                <w:sz w:val="24"/>
                <w:szCs w:val="24"/>
                <w:lang w:val="en-US" w:eastAsia="zh-CN"/>
              </w:rPr>
            </w:pPr>
            <w:r>
              <w:rPr>
                <w:rFonts w:hint="eastAsia" w:eastAsia="方正仿宋_GBK" w:cs="Times New Roman"/>
                <w:sz w:val="24"/>
                <w:lang w:val="en-US" w:eastAsia="zh-CN"/>
              </w:rPr>
              <w:t>查看资料、问询</w:t>
            </w:r>
          </w:p>
        </w:tc>
        <w:tc>
          <w:tcPr>
            <w:tcW w:w="394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方正仿宋_GBK" w:hAnsi="方正仿宋_GBK" w:eastAsia="方正仿宋_GBK" w:cs="方正仿宋_GBK"/>
                <w:sz w:val="24"/>
                <w:szCs w:val="24"/>
                <w:lang w:val="en-US" w:eastAsia="zh-CN"/>
              </w:rPr>
            </w:pPr>
          </w:p>
        </w:tc>
        <w:tc>
          <w:tcPr>
            <w:tcW w:w="632"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84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仿宋_GBK" w:hAnsi="方正仿宋_GBK" w:eastAsia="方正仿宋_GBK" w:cs="方正仿宋_GBK"/>
                <w:b w:val="0"/>
                <w:bCs w:val="0"/>
                <w:color w:val="000000"/>
                <w:spacing w:val="0"/>
                <w:sz w:val="24"/>
                <w:szCs w:val="24"/>
                <w:vertAlign w:val="baseline"/>
                <w:lang w:val="en-US" w:eastAsia="zh-CN"/>
              </w:rPr>
            </w:pPr>
            <w:r>
              <w:rPr>
                <w:rFonts w:hint="eastAsia" w:ascii="方正仿宋_GBK" w:hAnsi="方正仿宋_GBK" w:eastAsia="方正仿宋_GBK" w:cs="方正仿宋_GBK"/>
                <w:b w:val="0"/>
                <w:bCs w:val="0"/>
                <w:color w:val="000000"/>
                <w:spacing w:val="0"/>
                <w:sz w:val="24"/>
                <w:szCs w:val="24"/>
                <w:vertAlign w:val="baseline"/>
                <w:lang w:val="en-US" w:eastAsia="zh-CN"/>
              </w:rPr>
              <w:t>2</w:t>
            </w:r>
          </w:p>
        </w:tc>
        <w:tc>
          <w:tcPr>
            <w:tcW w:w="138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color w:val="000000"/>
                <w:kern w:val="0"/>
                <w:sz w:val="24"/>
                <w:szCs w:val="24"/>
              </w:rPr>
              <w:t>隐患治理</w:t>
            </w:r>
          </w:p>
        </w:tc>
        <w:tc>
          <w:tcPr>
            <w:tcW w:w="5910" w:type="dxa"/>
            <w:noWrap w:val="0"/>
            <w:vAlign w:val="center"/>
          </w:tcPr>
          <w:p>
            <w:pPr>
              <w:widowControl/>
              <w:tabs>
                <w:tab w:val="left" w:pos="641"/>
              </w:tabs>
              <w:spacing w:line="320" w:lineRule="exact"/>
              <w:jc w:val="both"/>
              <w:textAlignment w:val="center"/>
              <w:rPr>
                <w:rFonts w:hint="eastAsia" w:ascii="方正仿宋_GBK" w:hAnsi="方正仿宋_GBK" w:eastAsia="方正仿宋_GBK" w:cs="方正仿宋_GBK"/>
                <w:color w:val="000000"/>
                <w:kern w:val="0"/>
                <w:sz w:val="24"/>
                <w:szCs w:val="24"/>
                <w:lang w:val="en-US" w:eastAsia="zh-CN"/>
              </w:rPr>
            </w:pPr>
            <w:r>
              <w:rPr>
                <w:rFonts w:hint="eastAsia" w:ascii="方正仿宋_GBK" w:hAnsi="方正仿宋_GBK" w:eastAsia="方正仿宋_GBK" w:cs="方正仿宋_GBK"/>
                <w:color w:val="000000"/>
                <w:kern w:val="0"/>
                <w:sz w:val="24"/>
                <w:szCs w:val="24"/>
              </w:rPr>
              <w:t>（一）厂房库房消防安全整治“回头看”</w:t>
            </w:r>
            <w:r>
              <w:rPr>
                <w:rFonts w:hint="eastAsia" w:ascii="方正仿宋_GBK" w:hAnsi="方正仿宋_GBK" w:eastAsia="方正仿宋_GBK" w:cs="方正仿宋_GBK"/>
                <w:color w:val="000000"/>
                <w:kern w:val="0"/>
                <w:sz w:val="24"/>
                <w:szCs w:val="24"/>
                <w:lang w:eastAsia="zh-CN"/>
              </w:rPr>
              <w:t>。</w:t>
            </w:r>
            <w:r>
              <w:rPr>
                <w:rFonts w:hint="eastAsia" w:ascii="方正仿宋_GBK" w:hAnsi="方正仿宋_GBK" w:eastAsia="方正仿宋_GBK" w:cs="方正仿宋_GBK"/>
                <w:color w:val="000000"/>
                <w:kern w:val="0"/>
                <w:sz w:val="24"/>
                <w:szCs w:val="24"/>
                <w:lang w:val="en-US" w:eastAsia="zh-CN"/>
              </w:rPr>
              <w:t>1.</w:t>
            </w:r>
            <w:r>
              <w:rPr>
                <w:rFonts w:hint="eastAsia" w:ascii="方正仿宋_GBK" w:hAnsi="方正仿宋_GBK" w:eastAsia="方正仿宋_GBK" w:cs="方正仿宋_GBK"/>
                <w:color w:val="000000"/>
                <w:kern w:val="0"/>
                <w:sz w:val="24"/>
                <w:szCs w:val="24"/>
                <w:lang w:eastAsia="zh-CN"/>
              </w:rPr>
              <w:t>对专项整治信息系统进行现场核查，看是否落实整改措施，问题是否查找到位，整改完成的看是否完成整改。</w:t>
            </w:r>
            <w:r>
              <w:rPr>
                <w:rFonts w:hint="eastAsia" w:ascii="方正仿宋_GBK" w:hAnsi="方正仿宋_GBK" w:eastAsia="方正仿宋_GBK" w:cs="方正仿宋_GBK"/>
                <w:color w:val="000000"/>
                <w:kern w:val="0"/>
                <w:sz w:val="24"/>
                <w:szCs w:val="24"/>
                <w:lang w:val="en-US" w:eastAsia="zh-CN"/>
              </w:rPr>
              <w:t>2.是否存在突出问题未录入专项整治系统。</w:t>
            </w:r>
          </w:p>
        </w:tc>
        <w:tc>
          <w:tcPr>
            <w:tcW w:w="195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outlineLvl w:val="9"/>
              <w:rPr>
                <w:rFonts w:hint="eastAsia" w:ascii="方正仿宋_GBK" w:hAnsi="方正仿宋_GBK" w:eastAsia="方正仿宋_GBK" w:cs="方正仿宋_GBK"/>
                <w:sz w:val="24"/>
                <w:szCs w:val="24"/>
                <w:lang w:val="en-US" w:eastAsia="zh-CN"/>
              </w:rPr>
            </w:pPr>
            <w:r>
              <w:rPr>
                <w:rFonts w:hint="eastAsia" w:eastAsia="方正仿宋_GBK" w:cs="Times New Roman"/>
                <w:sz w:val="24"/>
                <w:lang w:val="en-US" w:eastAsia="zh-CN"/>
              </w:rPr>
              <w:t>查看资料并实地抽查</w:t>
            </w:r>
          </w:p>
        </w:tc>
        <w:tc>
          <w:tcPr>
            <w:tcW w:w="394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方正仿宋_GBK" w:hAnsi="方正仿宋_GBK" w:eastAsia="方正仿宋_GBK" w:cs="方正仿宋_GBK"/>
                <w:sz w:val="24"/>
                <w:szCs w:val="24"/>
                <w:lang w:val="en-US" w:eastAsia="zh-CN"/>
              </w:rPr>
            </w:pPr>
          </w:p>
        </w:tc>
        <w:tc>
          <w:tcPr>
            <w:tcW w:w="632"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8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仿宋_GBK" w:hAnsi="方正仿宋_GBK" w:eastAsia="方正仿宋_GBK" w:cs="方正仿宋_GBK"/>
                <w:b w:val="0"/>
                <w:bCs w:val="0"/>
                <w:color w:val="000000"/>
                <w:spacing w:val="0"/>
                <w:sz w:val="24"/>
                <w:szCs w:val="24"/>
                <w:vertAlign w:val="baseline"/>
                <w:lang w:val="en-US" w:eastAsia="zh-CN"/>
              </w:rPr>
            </w:pPr>
          </w:p>
        </w:tc>
        <w:tc>
          <w:tcPr>
            <w:tcW w:w="138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方正仿宋_GBK" w:hAnsi="方正仿宋_GBK" w:eastAsia="方正仿宋_GBK" w:cs="方正仿宋_GBK"/>
                <w:sz w:val="24"/>
                <w:szCs w:val="24"/>
                <w:lang w:val="en-US" w:eastAsia="zh-CN"/>
              </w:rPr>
            </w:pPr>
          </w:p>
        </w:tc>
        <w:tc>
          <w:tcPr>
            <w:tcW w:w="5910" w:type="dxa"/>
            <w:noWrap w:val="0"/>
            <w:vAlign w:val="center"/>
          </w:tcPr>
          <w:p>
            <w:pPr>
              <w:widowControl/>
              <w:tabs>
                <w:tab w:val="left" w:pos="641"/>
              </w:tabs>
              <w:spacing w:line="320" w:lineRule="exact"/>
              <w:jc w:val="both"/>
              <w:textAlignment w:val="center"/>
              <w:rPr>
                <w:rFonts w:hint="eastAsia" w:ascii="方正仿宋_GBK" w:hAnsi="方正仿宋_GBK" w:eastAsia="方正仿宋_GBK" w:cs="方正仿宋_GBK"/>
                <w:color w:val="000000"/>
                <w:kern w:val="0"/>
                <w:sz w:val="24"/>
                <w:szCs w:val="24"/>
                <w:lang w:eastAsia="zh-CN"/>
              </w:rPr>
            </w:pPr>
            <w:r>
              <w:rPr>
                <w:rFonts w:hint="eastAsia" w:ascii="方正仿宋_GBK" w:hAnsi="方正仿宋_GBK" w:eastAsia="方正仿宋_GBK" w:cs="方正仿宋_GBK"/>
                <w:color w:val="000000"/>
                <w:kern w:val="0"/>
                <w:sz w:val="24"/>
                <w:szCs w:val="24"/>
              </w:rPr>
              <w:t>（二）重大风险隐患专项排查整治2023行动（火灾防控“除险清患”行动）</w:t>
            </w:r>
            <w:r>
              <w:rPr>
                <w:rFonts w:hint="eastAsia" w:ascii="方正仿宋_GBK" w:hAnsi="方正仿宋_GBK" w:eastAsia="方正仿宋_GBK" w:cs="方正仿宋_GBK"/>
                <w:color w:val="000000"/>
                <w:kern w:val="0"/>
                <w:sz w:val="24"/>
                <w:szCs w:val="24"/>
                <w:lang w:eastAsia="zh-CN"/>
              </w:rPr>
              <w:t>。</w:t>
            </w:r>
            <w:r>
              <w:rPr>
                <w:rFonts w:hint="eastAsia" w:ascii="方正仿宋_GBK" w:hAnsi="方正仿宋_GBK" w:eastAsia="方正仿宋_GBK" w:cs="方正仿宋_GBK"/>
                <w:color w:val="000000"/>
                <w:kern w:val="0"/>
                <w:sz w:val="24"/>
                <w:szCs w:val="24"/>
              </w:rPr>
              <w:t>看是否开展部署专项行动，是否开展宣传教育，是否组织隐患排查，是否开展违规动焊、违规易燃可燃材料装修、违规生产经营等突出问题专项整治。</w:t>
            </w:r>
          </w:p>
        </w:tc>
        <w:tc>
          <w:tcPr>
            <w:tcW w:w="195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outlineLvl w:val="9"/>
              <w:rPr>
                <w:rFonts w:hint="eastAsia" w:ascii="方正仿宋_GBK" w:hAnsi="方正仿宋_GBK" w:eastAsia="方正仿宋_GBK" w:cs="方正仿宋_GBK"/>
                <w:sz w:val="24"/>
                <w:szCs w:val="24"/>
                <w:lang w:val="en-US" w:eastAsia="zh-CN"/>
              </w:rPr>
            </w:pPr>
            <w:r>
              <w:rPr>
                <w:rFonts w:hint="eastAsia" w:eastAsia="方正仿宋_GBK" w:cs="Times New Roman"/>
                <w:sz w:val="24"/>
                <w:lang w:val="en-US" w:eastAsia="zh-CN"/>
              </w:rPr>
              <w:t>查看资料并实地抽查</w:t>
            </w:r>
          </w:p>
        </w:tc>
        <w:tc>
          <w:tcPr>
            <w:tcW w:w="394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方正仿宋_GBK" w:hAnsi="方正仿宋_GBK" w:eastAsia="方正仿宋_GBK" w:cs="方正仿宋_GBK"/>
                <w:sz w:val="24"/>
                <w:szCs w:val="24"/>
                <w:lang w:val="en-US" w:eastAsia="zh-CN"/>
              </w:rPr>
            </w:pPr>
          </w:p>
        </w:tc>
        <w:tc>
          <w:tcPr>
            <w:tcW w:w="632"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8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仿宋_GBK" w:hAnsi="方正仿宋_GBK" w:eastAsia="方正仿宋_GBK" w:cs="方正仿宋_GBK"/>
                <w:b w:val="0"/>
                <w:bCs w:val="0"/>
                <w:color w:val="000000"/>
                <w:spacing w:val="0"/>
                <w:sz w:val="24"/>
                <w:szCs w:val="24"/>
                <w:vertAlign w:val="baseline"/>
                <w:lang w:val="en-US" w:eastAsia="zh-CN"/>
              </w:rPr>
            </w:pPr>
          </w:p>
        </w:tc>
        <w:tc>
          <w:tcPr>
            <w:tcW w:w="138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方正仿宋_GBK" w:hAnsi="方正仿宋_GBK" w:eastAsia="方正仿宋_GBK" w:cs="方正仿宋_GBK"/>
                <w:sz w:val="24"/>
                <w:szCs w:val="24"/>
                <w:lang w:val="en-US" w:eastAsia="zh-CN"/>
              </w:rPr>
            </w:pPr>
          </w:p>
        </w:tc>
        <w:tc>
          <w:tcPr>
            <w:tcW w:w="5910" w:type="dxa"/>
            <w:noWrap w:val="0"/>
            <w:vAlign w:val="center"/>
          </w:tcPr>
          <w:p>
            <w:pPr>
              <w:widowControl/>
              <w:tabs>
                <w:tab w:val="left" w:pos="641"/>
              </w:tabs>
              <w:spacing w:line="320" w:lineRule="exact"/>
              <w:jc w:val="both"/>
              <w:textAlignment w:val="center"/>
              <w:rPr>
                <w:rFonts w:hint="eastAsia" w:ascii="方正仿宋_GBK" w:hAnsi="方正仿宋_GBK" w:eastAsia="方正仿宋_GBK" w:cs="方正仿宋_GBK"/>
                <w:color w:val="000000"/>
                <w:kern w:val="0"/>
                <w:sz w:val="24"/>
                <w:szCs w:val="24"/>
                <w:lang w:eastAsia="zh-CN"/>
              </w:rPr>
            </w:pPr>
            <w:r>
              <w:rPr>
                <w:rFonts w:hint="eastAsia" w:ascii="方正仿宋_GBK" w:hAnsi="方正仿宋_GBK" w:eastAsia="方正仿宋_GBK" w:cs="方正仿宋_GBK"/>
                <w:color w:val="000000"/>
                <w:kern w:val="0"/>
                <w:sz w:val="24"/>
                <w:szCs w:val="24"/>
                <w:lang w:eastAsia="zh-CN"/>
              </w:rPr>
              <w:t>（三）</w:t>
            </w:r>
            <w:r>
              <w:rPr>
                <w:rFonts w:hint="eastAsia" w:ascii="方正仿宋_GBK" w:hAnsi="方正仿宋_GBK" w:eastAsia="方正仿宋_GBK" w:cs="方正仿宋_GBK"/>
                <w:color w:val="000000"/>
                <w:kern w:val="0"/>
                <w:sz w:val="24"/>
                <w:szCs w:val="24"/>
                <w:lang w:val="en-US" w:eastAsia="zh-CN"/>
              </w:rPr>
              <w:t>)</w:t>
            </w:r>
            <w:r>
              <w:rPr>
                <w:rFonts w:hint="eastAsia" w:ascii="方正仿宋_GBK" w:hAnsi="方正仿宋_GBK" w:eastAsia="方正仿宋_GBK" w:cs="方正仿宋_GBK"/>
                <w:color w:val="000000"/>
                <w:kern w:val="0"/>
                <w:sz w:val="24"/>
                <w:szCs w:val="24"/>
              </w:rPr>
              <w:t>经营性自建房火灾风险治理</w:t>
            </w:r>
            <w:r>
              <w:rPr>
                <w:rFonts w:hint="eastAsia" w:ascii="方正仿宋_GBK" w:hAnsi="方正仿宋_GBK" w:eastAsia="方正仿宋_GBK" w:cs="方正仿宋_GBK"/>
                <w:color w:val="000000"/>
                <w:kern w:val="0"/>
                <w:sz w:val="24"/>
                <w:szCs w:val="24"/>
                <w:lang w:eastAsia="zh-CN"/>
              </w:rPr>
              <w:t>。</w:t>
            </w:r>
            <w:r>
              <w:rPr>
                <w:rFonts w:hint="eastAsia" w:ascii="方正仿宋_GBK" w:hAnsi="方正仿宋_GBK" w:eastAsia="方正仿宋_GBK" w:cs="方正仿宋_GBK"/>
                <w:color w:val="000000"/>
                <w:kern w:val="0"/>
                <w:sz w:val="24"/>
                <w:szCs w:val="24"/>
              </w:rPr>
              <w:t>结合“重庆市村（居）自建房重大火灾风险综合治理系统”，核查生产经营租住自建房隐患问题是否整改销案，逾期未改、未整改且未提供整改方案。</w:t>
            </w:r>
          </w:p>
        </w:tc>
        <w:tc>
          <w:tcPr>
            <w:tcW w:w="195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outlineLvl w:val="9"/>
              <w:rPr>
                <w:rFonts w:hint="eastAsia" w:ascii="方正仿宋_GBK" w:hAnsi="方正仿宋_GBK" w:eastAsia="方正仿宋_GBK" w:cs="方正仿宋_GBK"/>
                <w:sz w:val="24"/>
                <w:szCs w:val="24"/>
                <w:lang w:val="en-US" w:eastAsia="zh-CN"/>
              </w:rPr>
            </w:pPr>
            <w:r>
              <w:rPr>
                <w:rFonts w:hint="eastAsia" w:eastAsia="方正仿宋_GBK" w:cs="Times New Roman"/>
                <w:sz w:val="24"/>
                <w:lang w:val="en-US" w:eastAsia="zh-CN"/>
              </w:rPr>
              <w:t>查看资料并实地抽查</w:t>
            </w:r>
          </w:p>
        </w:tc>
        <w:tc>
          <w:tcPr>
            <w:tcW w:w="394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方正仿宋_GBK" w:hAnsi="方正仿宋_GBK" w:eastAsia="方正仿宋_GBK" w:cs="方正仿宋_GBK"/>
                <w:sz w:val="24"/>
                <w:szCs w:val="24"/>
                <w:lang w:val="en-US" w:eastAsia="zh-CN"/>
              </w:rPr>
            </w:pPr>
          </w:p>
        </w:tc>
        <w:tc>
          <w:tcPr>
            <w:tcW w:w="632"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8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仿宋_GBK" w:hAnsi="方正仿宋_GBK" w:eastAsia="方正仿宋_GBK" w:cs="方正仿宋_GBK"/>
                <w:b w:val="0"/>
                <w:bCs w:val="0"/>
                <w:color w:val="000000"/>
                <w:spacing w:val="0"/>
                <w:sz w:val="24"/>
                <w:szCs w:val="24"/>
                <w:vertAlign w:val="baseline"/>
                <w:lang w:val="en-US" w:eastAsia="zh-CN"/>
              </w:rPr>
            </w:pPr>
          </w:p>
        </w:tc>
        <w:tc>
          <w:tcPr>
            <w:tcW w:w="138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方正仿宋_GBK" w:hAnsi="方正仿宋_GBK" w:eastAsia="方正仿宋_GBK" w:cs="方正仿宋_GBK"/>
                <w:sz w:val="24"/>
                <w:szCs w:val="24"/>
                <w:lang w:val="en-US" w:eastAsia="zh-CN"/>
              </w:rPr>
            </w:pPr>
          </w:p>
        </w:tc>
        <w:tc>
          <w:tcPr>
            <w:tcW w:w="5910" w:type="dxa"/>
            <w:noWrap w:val="0"/>
            <w:vAlign w:val="center"/>
          </w:tcPr>
          <w:p>
            <w:pPr>
              <w:widowControl/>
              <w:tabs>
                <w:tab w:val="left" w:pos="641"/>
              </w:tabs>
              <w:spacing w:line="320" w:lineRule="exact"/>
              <w:jc w:val="both"/>
              <w:textAlignment w:val="center"/>
              <w:rPr>
                <w:rFonts w:hint="eastAsia" w:ascii="方正仿宋_GBK" w:hAnsi="方正仿宋_GBK" w:eastAsia="方正仿宋_GBK" w:cs="方正仿宋_GBK"/>
                <w:color w:val="000000"/>
                <w:kern w:val="0"/>
                <w:sz w:val="24"/>
                <w:szCs w:val="24"/>
                <w:lang w:eastAsia="zh-CN"/>
              </w:rPr>
            </w:pPr>
            <w:r>
              <w:rPr>
                <w:rFonts w:hint="eastAsia" w:ascii="方正仿宋_GBK" w:hAnsi="方正仿宋_GBK" w:eastAsia="方正仿宋_GBK" w:cs="方正仿宋_GBK"/>
                <w:color w:val="000000"/>
                <w:kern w:val="0"/>
                <w:sz w:val="24"/>
                <w:szCs w:val="24"/>
                <w:lang w:eastAsia="zh-CN"/>
              </w:rPr>
              <w:t>（四）</w:t>
            </w:r>
            <w:r>
              <w:rPr>
                <w:rFonts w:hint="eastAsia" w:ascii="方正仿宋_GBK" w:hAnsi="方正仿宋_GBK" w:eastAsia="方正仿宋_GBK" w:cs="方正仿宋_GBK"/>
                <w:color w:val="000000"/>
                <w:kern w:val="0"/>
                <w:sz w:val="24"/>
                <w:szCs w:val="24"/>
              </w:rPr>
              <w:t>冬春消防安全防范</w:t>
            </w:r>
            <w:r>
              <w:rPr>
                <w:rFonts w:hint="eastAsia" w:ascii="方正仿宋_GBK" w:hAnsi="方正仿宋_GBK" w:eastAsia="方正仿宋_GBK" w:cs="方正仿宋_GBK"/>
                <w:color w:val="000000"/>
                <w:kern w:val="0"/>
                <w:sz w:val="24"/>
                <w:szCs w:val="24"/>
                <w:lang w:eastAsia="zh-CN"/>
              </w:rPr>
              <w:t>。是否结合实际制发工作方案、明确职责任务、细化工作措施，召开动员部署。是否有针对性的开展汲取山西吕梁市“11·16”永聚煤矿办公楼火灾事故教训的，组织对工矿企业办公楼、浴室、食堂、宿舍、工棚等重点场所开展火灾隐患排查整治。</w:t>
            </w:r>
          </w:p>
        </w:tc>
        <w:tc>
          <w:tcPr>
            <w:tcW w:w="195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outlineLvl w:val="9"/>
              <w:rPr>
                <w:rFonts w:hint="eastAsia" w:ascii="方正仿宋_GBK" w:hAnsi="方正仿宋_GBK" w:eastAsia="方正仿宋_GBK" w:cs="方正仿宋_GBK"/>
                <w:sz w:val="24"/>
                <w:szCs w:val="24"/>
                <w:lang w:val="en-US" w:eastAsia="zh-CN"/>
              </w:rPr>
            </w:pPr>
            <w:r>
              <w:rPr>
                <w:rFonts w:hint="eastAsia" w:eastAsia="方正仿宋_GBK" w:cs="Times New Roman"/>
                <w:sz w:val="24"/>
                <w:lang w:val="en-US" w:eastAsia="zh-CN"/>
              </w:rPr>
              <w:t>查看资料并实地抽查</w:t>
            </w:r>
          </w:p>
        </w:tc>
        <w:tc>
          <w:tcPr>
            <w:tcW w:w="394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方正仿宋_GBK" w:hAnsi="方正仿宋_GBK" w:eastAsia="方正仿宋_GBK" w:cs="方正仿宋_GBK"/>
                <w:sz w:val="24"/>
                <w:szCs w:val="24"/>
                <w:lang w:val="en-US" w:eastAsia="zh-CN"/>
              </w:rPr>
            </w:pPr>
          </w:p>
        </w:tc>
        <w:tc>
          <w:tcPr>
            <w:tcW w:w="632"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84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仿宋_GBK" w:hAnsi="方正仿宋_GBK" w:eastAsia="方正仿宋_GBK" w:cs="方正仿宋_GBK"/>
                <w:b w:val="0"/>
                <w:bCs w:val="0"/>
                <w:color w:val="000000"/>
                <w:spacing w:val="0"/>
                <w:sz w:val="24"/>
                <w:szCs w:val="24"/>
                <w:vertAlign w:val="baseline"/>
                <w:lang w:val="en-US" w:eastAsia="zh-CN"/>
              </w:rPr>
            </w:pPr>
            <w:r>
              <w:rPr>
                <w:rFonts w:hint="eastAsia" w:ascii="方正仿宋_GBK" w:hAnsi="方正仿宋_GBK" w:eastAsia="方正仿宋_GBK" w:cs="方正仿宋_GBK"/>
                <w:b w:val="0"/>
                <w:bCs w:val="0"/>
                <w:color w:val="000000"/>
                <w:spacing w:val="0"/>
                <w:sz w:val="24"/>
                <w:szCs w:val="24"/>
                <w:vertAlign w:val="baseline"/>
                <w:lang w:val="en-US" w:eastAsia="zh-CN"/>
              </w:rPr>
              <w:t>3</w:t>
            </w:r>
          </w:p>
        </w:tc>
        <w:tc>
          <w:tcPr>
            <w:tcW w:w="138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color w:val="000000"/>
                <w:kern w:val="0"/>
                <w:sz w:val="24"/>
                <w:szCs w:val="24"/>
              </w:rPr>
              <w:t>高层建筑消防安全“除险清患”</w:t>
            </w:r>
          </w:p>
        </w:tc>
        <w:tc>
          <w:tcPr>
            <w:tcW w:w="5910" w:type="dxa"/>
            <w:noWrap w:val="0"/>
            <w:vAlign w:val="center"/>
          </w:tcPr>
          <w:p>
            <w:pPr>
              <w:widowControl/>
              <w:tabs>
                <w:tab w:val="left" w:pos="641"/>
              </w:tabs>
              <w:spacing w:line="320" w:lineRule="exact"/>
              <w:jc w:val="both"/>
              <w:textAlignment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lang w:val="en-US" w:eastAsia="zh-CN"/>
              </w:rPr>
              <w:t>（一）</w:t>
            </w:r>
            <w:r>
              <w:rPr>
                <w:rFonts w:hint="eastAsia" w:ascii="方正仿宋_GBK" w:hAnsi="方正仿宋_GBK" w:eastAsia="方正仿宋_GBK" w:cs="方正仿宋_GBK"/>
                <w:color w:val="000000"/>
                <w:kern w:val="0"/>
                <w:sz w:val="24"/>
                <w:szCs w:val="24"/>
              </w:rPr>
              <w:t>消防设施方面</w:t>
            </w:r>
            <w:r>
              <w:rPr>
                <w:rFonts w:hint="eastAsia" w:ascii="方正仿宋_GBK" w:hAnsi="方正仿宋_GBK" w:eastAsia="方正仿宋_GBK" w:cs="方正仿宋_GBK"/>
                <w:color w:val="000000"/>
                <w:kern w:val="0"/>
                <w:sz w:val="24"/>
                <w:szCs w:val="24"/>
                <w:lang w:eastAsia="zh-CN"/>
              </w:rPr>
              <w:t>。</w:t>
            </w:r>
            <w:r>
              <w:rPr>
                <w:rFonts w:hint="eastAsia" w:ascii="方正仿宋_GBK" w:hAnsi="方正仿宋_GBK" w:eastAsia="方正仿宋_GBK" w:cs="方正仿宋_GBK"/>
                <w:color w:val="000000"/>
                <w:kern w:val="0"/>
                <w:sz w:val="24"/>
                <w:szCs w:val="24"/>
              </w:rPr>
              <w:t>对2023年5月底前新排查发现的消防用水高层建筑，是否未按照年度计划完成整改。无水建筑是否纳入“一楼一策”整改清单，并制定整改方案，按期整改。</w:t>
            </w:r>
          </w:p>
          <w:p>
            <w:pPr>
              <w:widowControl/>
              <w:tabs>
                <w:tab w:val="left" w:pos="641"/>
              </w:tabs>
              <w:spacing w:line="320" w:lineRule="exact"/>
              <w:jc w:val="both"/>
              <w:textAlignment w:val="center"/>
              <w:rPr>
                <w:rFonts w:hint="eastAsia" w:ascii="方正仿宋_GBK" w:hAnsi="方正仿宋_GBK" w:eastAsia="方正仿宋_GBK" w:cs="方正仿宋_GBK"/>
                <w:color w:val="000000"/>
                <w:kern w:val="0"/>
                <w:sz w:val="24"/>
                <w:szCs w:val="24"/>
                <w:lang w:eastAsia="zh-CN"/>
              </w:rPr>
            </w:pPr>
            <w:r>
              <w:rPr>
                <w:rFonts w:hint="eastAsia" w:ascii="方正仿宋_GBK" w:hAnsi="方正仿宋_GBK" w:eastAsia="方正仿宋_GBK" w:cs="方正仿宋_GBK"/>
                <w:color w:val="000000"/>
                <w:kern w:val="0"/>
                <w:sz w:val="24"/>
                <w:szCs w:val="24"/>
                <w:lang w:eastAsia="zh-CN"/>
              </w:rPr>
              <w:t>（二）</w:t>
            </w:r>
            <w:r>
              <w:rPr>
                <w:rFonts w:hint="eastAsia" w:ascii="方正仿宋_GBK" w:hAnsi="方正仿宋_GBK" w:eastAsia="方正仿宋_GBK" w:cs="方正仿宋_GBK"/>
                <w:color w:val="000000"/>
                <w:kern w:val="0"/>
                <w:sz w:val="24"/>
                <w:szCs w:val="24"/>
              </w:rPr>
              <w:t>“生命通道”方面</w:t>
            </w:r>
            <w:r>
              <w:rPr>
                <w:rFonts w:hint="eastAsia" w:ascii="方正仿宋_GBK" w:hAnsi="方正仿宋_GBK" w:eastAsia="方正仿宋_GBK" w:cs="方正仿宋_GBK"/>
                <w:color w:val="000000"/>
                <w:kern w:val="0"/>
                <w:sz w:val="24"/>
                <w:szCs w:val="24"/>
                <w:lang w:eastAsia="zh-CN"/>
              </w:rPr>
              <w:t>。</w:t>
            </w:r>
            <w:r>
              <w:rPr>
                <w:rFonts w:hint="eastAsia" w:ascii="方正仿宋_GBK" w:hAnsi="方正仿宋_GBK" w:eastAsia="方正仿宋_GBK" w:cs="方正仿宋_GBK"/>
                <w:color w:val="000000"/>
                <w:kern w:val="0"/>
                <w:sz w:val="24"/>
                <w:szCs w:val="24"/>
              </w:rPr>
              <w:t>核查辖区内是否存在长期占用消防车道，且未上报整治工作领导小组开展治理的路段或小区。</w:t>
            </w:r>
          </w:p>
        </w:tc>
        <w:tc>
          <w:tcPr>
            <w:tcW w:w="195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方正仿宋_GBK" w:hAnsi="方正仿宋_GBK" w:eastAsia="方正仿宋_GBK" w:cs="方正仿宋_GBK"/>
                <w:sz w:val="24"/>
                <w:szCs w:val="24"/>
                <w:lang w:val="en-US" w:eastAsia="zh-CN"/>
              </w:rPr>
            </w:pPr>
            <w:r>
              <w:rPr>
                <w:rFonts w:hint="eastAsia" w:eastAsia="方正仿宋_GBK" w:cs="Times New Roman"/>
                <w:sz w:val="24"/>
                <w:lang w:val="en-US" w:eastAsia="zh-CN"/>
              </w:rPr>
              <w:t>查看资料并实地抽查</w:t>
            </w:r>
          </w:p>
        </w:tc>
        <w:tc>
          <w:tcPr>
            <w:tcW w:w="394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方正仿宋_GBK" w:hAnsi="方正仿宋_GBK" w:eastAsia="方正仿宋_GBK" w:cs="方正仿宋_GBK"/>
                <w:sz w:val="24"/>
                <w:szCs w:val="24"/>
                <w:lang w:val="en-US" w:eastAsia="zh-CN"/>
              </w:rPr>
            </w:pPr>
          </w:p>
        </w:tc>
        <w:tc>
          <w:tcPr>
            <w:tcW w:w="632"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84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仿宋_GBK" w:hAnsi="方正仿宋_GBK" w:eastAsia="方正仿宋_GBK" w:cs="方正仿宋_GBK"/>
                <w:b w:val="0"/>
                <w:bCs w:val="0"/>
                <w:color w:val="000000"/>
                <w:spacing w:val="0"/>
                <w:sz w:val="24"/>
                <w:szCs w:val="24"/>
                <w:vertAlign w:val="baseline"/>
                <w:lang w:val="en-US" w:eastAsia="zh-CN"/>
              </w:rPr>
            </w:pPr>
            <w:r>
              <w:rPr>
                <w:rFonts w:hint="eastAsia" w:ascii="方正仿宋_GBK" w:hAnsi="方正仿宋_GBK" w:eastAsia="方正仿宋_GBK" w:cs="方正仿宋_GBK"/>
                <w:b w:val="0"/>
                <w:bCs w:val="0"/>
                <w:color w:val="000000"/>
                <w:spacing w:val="0"/>
                <w:sz w:val="24"/>
                <w:szCs w:val="24"/>
                <w:vertAlign w:val="baseline"/>
                <w:lang w:val="en-US" w:eastAsia="zh-CN"/>
              </w:rPr>
              <w:t>4</w:t>
            </w:r>
          </w:p>
        </w:tc>
        <w:tc>
          <w:tcPr>
            <w:tcW w:w="138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基层基础</w:t>
            </w:r>
          </w:p>
        </w:tc>
        <w:tc>
          <w:tcPr>
            <w:tcW w:w="5910" w:type="dxa"/>
            <w:noWrap w:val="0"/>
            <w:vAlign w:val="center"/>
          </w:tcPr>
          <w:p>
            <w:pPr>
              <w:widowControl/>
              <w:tabs>
                <w:tab w:val="left" w:pos="641"/>
              </w:tabs>
              <w:spacing w:line="320" w:lineRule="exact"/>
              <w:jc w:val="both"/>
              <w:textAlignment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lang w:val="en-US" w:eastAsia="zh-CN"/>
              </w:rPr>
              <w:t>（一）</w:t>
            </w:r>
            <w:r>
              <w:rPr>
                <w:rFonts w:hint="eastAsia" w:ascii="方正仿宋_GBK" w:hAnsi="方正仿宋_GBK" w:eastAsia="方正仿宋_GBK" w:cs="方正仿宋_GBK"/>
                <w:color w:val="000000"/>
                <w:kern w:val="0"/>
                <w:sz w:val="24"/>
                <w:szCs w:val="24"/>
              </w:rPr>
              <w:t>老旧小区消防设施改造</w:t>
            </w:r>
            <w:r>
              <w:rPr>
                <w:rFonts w:hint="eastAsia" w:ascii="方正仿宋_GBK" w:hAnsi="方正仿宋_GBK" w:eastAsia="方正仿宋_GBK" w:cs="方正仿宋_GBK"/>
                <w:color w:val="000000"/>
                <w:kern w:val="0"/>
                <w:sz w:val="24"/>
                <w:szCs w:val="24"/>
                <w:lang w:eastAsia="zh-CN"/>
              </w:rPr>
              <w:t>。</w:t>
            </w:r>
            <w:r>
              <w:rPr>
                <w:rFonts w:hint="eastAsia" w:ascii="方正仿宋_GBK" w:hAnsi="方正仿宋_GBK" w:eastAsia="方正仿宋_GBK" w:cs="方正仿宋_GBK"/>
                <w:color w:val="000000"/>
                <w:kern w:val="0"/>
                <w:sz w:val="24"/>
                <w:szCs w:val="24"/>
              </w:rPr>
              <w:t>核查是否按要求开展老旧小区消防设施改造，改造工作是否完成。</w:t>
            </w:r>
          </w:p>
          <w:p>
            <w:pPr>
              <w:widowControl/>
              <w:tabs>
                <w:tab w:val="left" w:pos="641"/>
              </w:tabs>
              <w:spacing w:line="320" w:lineRule="exact"/>
              <w:jc w:val="both"/>
              <w:textAlignment w:val="center"/>
              <w:rPr>
                <w:rFonts w:hint="eastAsia" w:ascii="方正仿宋_GBK" w:hAnsi="方正仿宋_GBK" w:eastAsia="方正仿宋_GBK" w:cs="方正仿宋_GBK"/>
                <w:color w:val="000000"/>
                <w:kern w:val="0"/>
                <w:sz w:val="24"/>
                <w:szCs w:val="24"/>
                <w:lang w:eastAsia="zh-CN"/>
              </w:rPr>
            </w:pPr>
            <w:r>
              <w:rPr>
                <w:rFonts w:hint="eastAsia" w:ascii="方正仿宋_GBK" w:hAnsi="方正仿宋_GBK" w:eastAsia="方正仿宋_GBK" w:cs="方正仿宋_GBK"/>
                <w:color w:val="000000"/>
                <w:kern w:val="0"/>
                <w:sz w:val="24"/>
                <w:szCs w:val="24"/>
                <w:lang w:eastAsia="zh-CN"/>
              </w:rPr>
              <w:t>（二）</w:t>
            </w:r>
            <w:r>
              <w:rPr>
                <w:rFonts w:hint="eastAsia" w:ascii="方正仿宋_GBK" w:hAnsi="方正仿宋_GBK" w:eastAsia="方正仿宋_GBK" w:cs="方正仿宋_GBK"/>
                <w:color w:val="000000"/>
                <w:kern w:val="0"/>
                <w:sz w:val="24"/>
                <w:szCs w:val="24"/>
              </w:rPr>
              <w:t>加强基层消防安全治理</w:t>
            </w:r>
            <w:r>
              <w:rPr>
                <w:rFonts w:hint="eastAsia" w:ascii="方正仿宋_GBK" w:hAnsi="方正仿宋_GBK" w:eastAsia="方正仿宋_GBK" w:cs="方正仿宋_GBK"/>
                <w:color w:val="000000"/>
                <w:kern w:val="0"/>
                <w:sz w:val="24"/>
                <w:szCs w:val="24"/>
                <w:lang w:eastAsia="zh-CN"/>
              </w:rPr>
              <w:t>。</w:t>
            </w:r>
            <w:r>
              <w:rPr>
                <w:rFonts w:hint="eastAsia" w:ascii="方正仿宋_GBK" w:hAnsi="方正仿宋_GBK" w:eastAsia="方正仿宋_GBK" w:cs="方正仿宋_GBK"/>
                <w:color w:val="000000"/>
                <w:kern w:val="0"/>
                <w:sz w:val="24"/>
                <w:szCs w:val="24"/>
              </w:rPr>
              <w:t>镇（街道）消防工作站是否实体化运作。是否按要求开展各类消防安全专项整治（燃气消防安全、自建房、群租房等专项整治）。是否全面启用重庆市消防安全协同管理系统，数据（消防组织、单位场所、消防体验场所、重点人群、消防力量）录入是否真实、全面。是否开展执法办案工作。</w:t>
            </w:r>
          </w:p>
        </w:tc>
        <w:tc>
          <w:tcPr>
            <w:tcW w:w="195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方正仿宋_GBK" w:hAnsi="方正仿宋_GBK" w:eastAsia="方正仿宋_GBK" w:cs="方正仿宋_GBK"/>
                <w:sz w:val="24"/>
                <w:szCs w:val="24"/>
                <w:lang w:val="en-US" w:eastAsia="zh-CN"/>
              </w:rPr>
            </w:pPr>
            <w:r>
              <w:rPr>
                <w:rFonts w:hint="eastAsia" w:eastAsia="方正仿宋_GBK" w:cs="Times New Roman"/>
                <w:sz w:val="24"/>
                <w:lang w:val="en-US" w:eastAsia="zh-CN"/>
              </w:rPr>
              <w:t>查看资料并实地抽查</w:t>
            </w:r>
          </w:p>
        </w:tc>
        <w:tc>
          <w:tcPr>
            <w:tcW w:w="394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方正仿宋_GBK" w:hAnsi="方正仿宋_GBK" w:eastAsia="方正仿宋_GBK" w:cs="方正仿宋_GBK"/>
                <w:sz w:val="24"/>
                <w:szCs w:val="24"/>
                <w:lang w:val="en-US" w:eastAsia="zh-CN"/>
              </w:rPr>
            </w:pPr>
          </w:p>
        </w:tc>
        <w:tc>
          <w:tcPr>
            <w:tcW w:w="632"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84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仿宋_GBK" w:hAnsi="方正仿宋_GBK" w:eastAsia="方正仿宋_GBK" w:cs="方正仿宋_GBK"/>
                <w:b w:val="0"/>
                <w:bCs w:val="0"/>
                <w:color w:val="000000"/>
                <w:spacing w:val="0"/>
                <w:sz w:val="24"/>
                <w:szCs w:val="24"/>
                <w:vertAlign w:val="baseline"/>
                <w:lang w:val="en-US" w:eastAsia="zh-CN"/>
              </w:rPr>
            </w:pPr>
            <w:r>
              <w:rPr>
                <w:rFonts w:hint="eastAsia" w:ascii="方正仿宋_GBK" w:hAnsi="方正仿宋_GBK" w:eastAsia="方正仿宋_GBK" w:cs="方正仿宋_GBK"/>
                <w:b w:val="0"/>
                <w:bCs w:val="0"/>
                <w:color w:val="000000"/>
                <w:spacing w:val="0"/>
                <w:sz w:val="24"/>
                <w:szCs w:val="24"/>
                <w:vertAlign w:val="baseline"/>
                <w:lang w:val="en-US" w:eastAsia="zh-CN"/>
              </w:rPr>
              <w:t>5</w:t>
            </w:r>
          </w:p>
        </w:tc>
        <w:tc>
          <w:tcPr>
            <w:tcW w:w="138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消防宣传</w:t>
            </w:r>
          </w:p>
        </w:tc>
        <w:tc>
          <w:tcPr>
            <w:tcW w:w="5910" w:type="dxa"/>
            <w:noWrap w:val="0"/>
            <w:vAlign w:val="center"/>
          </w:tcPr>
          <w:p>
            <w:pPr>
              <w:widowControl/>
              <w:tabs>
                <w:tab w:val="left" w:pos="641"/>
              </w:tabs>
              <w:spacing w:line="320" w:lineRule="exact"/>
              <w:jc w:val="both"/>
              <w:textAlignment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是否定期开展消防宣传教育“五进”活动，是否定期对留守人员、弱势群体针对冬季火灾特点开展有针对性的提醒检查。</w:t>
            </w:r>
          </w:p>
        </w:tc>
        <w:tc>
          <w:tcPr>
            <w:tcW w:w="195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方正仿宋_GBK" w:hAnsi="方正仿宋_GBK" w:eastAsia="方正仿宋_GBK" w:cs="方正仿宋_GBK"/>
                <w:sz w:val="24"/>
                <w:szCs w:val="24"/>
                <w:lang w:val="en-US" w:eastAsia="zh-CN"/>
              </w:rPr>
            </w:pPr>
            <w:r>
              <w:rPr>
                <w:rFonts w:hint="eastAsia" w:eastAsia="方正仿宋_GBK" w:cs="Times New Roman"/>
                <w:sz w:val="24"/>
                <w:lang w:val="en-US" w:eastAsia="zh-CN"/>
              </w:rPr>
              <w:t>查看资料并实地抽查</w:t>
            </w:r>
          </w:p>
        </w:tc>
        <w:tc>
          <w:tcPr>
            <w:tcW w:w="394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方正仿宋_GBK" w:hAnsi="方正仿宋_GBK" w:eastAsia="方正仿宋_GBK" w:cs="方正仿宋_GBK"/>
                <w:sz w:val="24"/>
                <w:szCs w:val="24"/>
                <w:lang w:val="en-US" w:eastAsia="zh-CN"/>
              </w:rPr>
            </w:pPr>
          </w:p>
        </w:tc>
        <w:tc>
          <w:tcPr>
            <w:tcW w:w="632"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4"/>
                <w:szCs w:val="24"/>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580" w:lineRule="exact"/>
        <w:jc w:val="both"/>
        <w:textAlignment w:val="auto"/>
        <w:outlineLvl w:val="9"/>
        <w:rPr>
          <w:rFonts w:hint="eastAsia" w:ascii="方正仿宋_GBK" w:hAnsi="方正仿宋_GBK" w:eastAsia="方正仿宋_GBK" w:cs="方正仿宋_GBK"/>
          <w:color w:val="000000"/>
          <w:spacing w:val="0"/>
          <w:sz w:val="28"/>
          <w:szCs w:val="28"/>
          <w:vertAlign w:val="baseline"/>
          <w:lang w:val="en-US" w:eastAsia="zh-CN"/>
        </w:rPr>
      </w:pPr>
      <w:r>
        <w:rPr>
          <w:rFonts w:hint="eastAsia" w:ascii="方正仿宋_GBK" w:hAnsi="方正仿宋_GBK" w:eastAsia="方正仿宋_GBK" w:cs="方正仿宋_GBK"/>
          <w:color w:val="000000"/>
          <w:spacing w:val="0"/>
          <w:sz w:val="28"/>
          <w:szCs w:val="28"/>
          <w:vertAlign w:val="baseline"/>
          <w:lang w:val="en-US" w:eastAsia="zh-CN"/>
        </w:rPr>
        <w:t>检查人员：</w:t>
      </w:r>
    </w:p>
    <w:p>
      <w:pPr>
        <w:pStyle w:val="6"/>
        <w:keepNext w:val="0"/>
        <w:keepLines w:val="0"/>
        <w:pageBreakBefore w:val="0"/>
        <w:widowControl w:val="0"/>
        <w:kinsoku/>
        <w:wordWrap/>
        <w:overflowPunct/>
        <w:topLinePunct w:val="0"/>
        <w:autoSpaceDE w:val="0"/>
        <w:autoSpaceDN w:val="0"/>
        <w:bidi w:val="0"/>
        <w:adjustRightInd w:val="0"/>
        <w:snapToGrid/>
        <w:spacing w:line="580" w:lineRule="exact"/>
        <w:textAlignment w:val="auto"/>
        <w:rPr>
          <w:rFonts w:hint="default" w:ascii="方正黑体_GBK" w:hAnsi="方正黑体_GBK" w:eastAsia="方正黑体_GBK" w:cs="方正黑体_GBK"/>
          <w:color w:val="000000"/>
          <w:sz w:val="32"/>
          <w:szCs w:val="32"/>
          <w:lang w:val="en-US" w:eastAsia="zh-CN"/>
        </w:rPr>
      </w:pPr>
      <w:r>
        <w:rPr>
          <w:rFonts w:hint="eastAsia" w:ascii="方正黑体_GBK" w:hAnsi="方正黑体_GBK" w:eastAsia="方正黑体_GBK" w:cs="方正黑体_GBK"/>
          <w:color w:val="000000"/>
          <w:sz w:val="32"/>
          <w:szCs w:val="32"/>
          <w:lang w:val="en-US" w:eastAsia="zh-CN"/>
        </w:rPr>
        <w:br w:type="page"/>
      </w:r>
      <w:r>
        <w:rPr>
          <w:rFonts w:hint="eastAsia" w:ascii="方正黑体_GBK" w:hAnsi="方正黑体_GBK" w:eastAsia="方正黑体_GBK" w:cs="方正黑体_GBK"/>
          <w:color w:val="000000"/>
          <w:sz w:val="32"/>
          <w:szCs w:val="32"/>
          <w:lang w:val="en-US" w:eastAsia="zh-CN"/>
        </w:rPr>
        <w:t>附件2-6</w:t>
      </w:r>
    </w:p>
    <w:p>
      <w:pPr>
        <w:keepNext w:val="0"/>
        <w:keepLines w:val="0"/>
        <w:pageBreakBefore w:val="0"/>
        <w:widowControl w:val="0"/>
        <w:numPr>
          <w:ilvl w:val="0"/>
          <w:numId w:val="0"/>
        </w:numPr>
        <w:kinsoku/>
        <w:wordWrap/>
        <w:overflowPunct/>
        <w:topLinePunct w:val="0"/>
        <w:autoSpaceDE/>
        <w:autoSpaceDN/>
        <w:bidi w:val="0"/>
        <w:adjustRightInd/>
        <w:snapToGrid/>
        <w:spacing w:line="680" w:lineRule="exact"/>
        <w:jc w:val="center"/>
        <w:textAlignment w:val="auto"/>
        <w:outlineLvl w:val="9"/>
        <w:rPr>
          <w:rFonts w:hint="eastAsia"/>
          <w:color w:val="000000"/>
        </w:rPr>
      </w:pPr>
      <w:r>
        <w:rPr>
          <w:rFonts w:hint="eastAsia" w:ascii="方正小标宋_GBK" w:hAnsi="方正小标宋_GBK" w:eastAsia="方正小标宋_GBK" w:cs="方正小标宋_GBK"/>
          <w:color w:val="000000"/>
          <w:spacing w:val="0"/>
          <w:sz w:val="44"/>
          <w:szCs w:val="44"/>
          <w:lang w:val="en-US" w:eastAsia="zh-CN"/>
        </w:rPr>
        <w:t>岁末年初安全生产攻坚战综合督查任务表（森林防火领域）</w:t>
      </w:r>
    </w:p>
    <w:p>
      <w:pPr>
        <w:pStyle w:val="6"/>
        <w:keepNext w:val="0"/>
        <w:keepLines w:val="0"/>
        <w:pageBreakBefore w:val="0"/>
        <w:widowControl w:val="0"/>
        <w:kinsoku/>
        <w:wordWrap/>
        <w:overflowPunct/>
        <w:topLinePunct w:val="0"/>
        <w:autoSpaceDE w:val="0"/>
        <w:autoSpaceDN w:val="0"/>
        <w:bidi w:val="0"/>
        <w:adjustRightInd w:val="0"/>
        <w:snapToGrid/>
        <w:spacing w:line="580" w:lineRule="exact"/>
        <w:textAlignment w:val="auto"/>
        <w:outlineLvl w:val="9"/>
        <w:rPr>
          <w:rFonts w:hint="eastAsia" w:ascii="方正楷体_GBK" w:hAnsi="方正楷体_GBK" w:eastAsia="方正楷体_GBK" w:cs="方正楷体_GBK"/>
          <w:color w:val="000000"/>
          <w:spacing w:val="0"/>
          <w:sz w:val="28"/>
          <w:szCs w:val="28"/>
          <w:lang w:val="en-US" w:eastAsia="zh-CN"/>
        </w:rPr>
      </w:pPr>
    </w:p>
    <w:p>
      <w:pPr>
        <w:pStyle w:val="6"/>
        <w:keepNext w:val="0"/>
        <w:keepLines w:val="0"/>
        <w:pageBreakBefore w:val="0"/>
        <w:widowControl w:val="0"/>
        <w:kinsoku/>
        <w:wordWrap/>
        <w:overflowPunct/>
        <w:topLinePunct w:val="0"/>
        <w:autoSpaceDE w:val="0"/>
        <w:autoSpaceDN w:val="0"/>
        <w:bidi w:val="0"/>
        <w:adjustRightInd w:val="0"/>
        <w:snapToGrid/>
        <w:spacing w:line="580" w:lineRule="exact"/>
        <w:textAlignment w:val="auto"/>
        <w:outlineLvl w:val="9"/>
        <w:rPr>
          <w:rFonts w:hint="eastAsia" w:ascii="方正仿宋_GBK" w:hAnsi="方正仿宋_GBK" w:eastAsia="方正仿宋_GBK" w:cs="方正仿宋_GBK"/>
          <w:color w:val="000000"/>
          <w:spacing w:val="0"/>
          <w:sz w:val="28"/>
          <w:szCs w:val="28"/>
        </w:rPr>
      </w:pPr>
      <w:r>
        <w:rPr>
          <w:rFonts w:hint="eastAsia" w:ascii="方正仿宋_GBK" w:hAnsi="方正仿宋_GBK" w:eastAsia="方正仿宋_GBK" w:cs="方正仿宋_GBK"/>
          <w:color w:val="000000"/>
          <w:spacing w:val="0"/>
          <w:sz w:val="28"/>
          <w:szCs w:val="28"/>
          <w:lang w:val="en-US" w:eastAsia="zh-CN"/>
        </w:rPr>
        <w:t>被督查单位（签章）：                                            日期：        年  月  日</w:t>
      </w:r>
    </w:p>
    <w:tbl>
      <w:tblPr>
        <w:tblStyle w:val="4"/>
        <w:tblW w:w="131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7"/>
        <w:gridCol w:w="6300"/>
        <w:gridCol w:w="2070"/>
        <w:gridCol w:w="3178"/>
        <w:gridCol w:w="6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96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黑体_GBK" w:hAnsi="方正黑体_GBK" w:eastAsia="方正黑体_GBK" w:cs="方正黑体_GBK"/>
                <w:b w:val="0"/>
                <w:bCs w:val="0"/>
                <w:color w:val="000000"/>
                <w:spacing w:val="0"/>
                <w:sz w:val="28"/>
                <w:szCs w:val="28"/>
                <w:vertAlign w:val="baseline"/>
                <w:lang w:eastAsia="zh-CN"/>
              </w:rPr>
            </w:pPr>
            <w:r>
              <w:rPr>
                <w:rFonts w:hint="eastAsia" w:ascii="方正黑体_GBK" w:hAnsi="方正黑体_GBK" w:eastAsia="方正黑体_GBK" w:cs="方正黑体_GBK"/>
                <w:b w:val="0"/>
                <w:bCs w:val="0"/>
                <w:color w:val="000000"/>
                <w:spacing w:val="0"/>
                <w:sz w:val="28"/>
                <w:szCs w:val="28"/>
                <w:vertAlign w:val="baseline"/>
                <w:lang w:eastAsia="zh-CN"/>
              </w:rPr>
              <w:t>序号</w:t>
            </w:r>
          </w:p>
        </w:tc>
        <w:tc>
          <w:tcPr>
            <w:tcW w:w="63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黑体_GBK" w:hAnsi="方正黑体_GBK" w:eastAsia="方正黑体_GBK" w:cs="方正黑体_GBK"/>
                <w:b w:val="0"/>
                <w:bCs w:val="0"/>
                <w:color w:val="000000"/>
                <w:spacing w:val="0"/>
                <w:sz w:val="28"/>
                <w:szCs w:val="28"/>
                <w:vertAlign w:val="baseline"/>
                <w:lang w:eastAsia="zh-CN"/>
              </w:rPr>
            </w:pPr>
            <w:r>
              <w:rPr>
                <w:rFonts w:hint="eastAsia" w:ascii="方正黑体_GBK" w:hAnsi="方正黑体_GBK" w:eastAsia="方正黑体_GBK" w:cs="方正黑体_GBK"/>
                <w:b w:val="0"/>
                <w:bCs w:val="0"/>
                <w:color w:val="000000"/>
                <w:spacing w:val="0"/>
                <w:sz w:val="28"/>
                <w:szCs w:val="28"/>
                <w:vertAlign w:val="baseline"/>
                <w:lang w:eastAsia="zh-CN"/>
              </w:rPr>
              <w:t>督查内容</w:t>
            </w:r>
          </w:p>
        </w:tc>
        <w:tc>
          <w:tcPr>
            <w:tcW w:w="207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黑体_GBK" w:hAnsi="方正黑体_GBK" w:eastAsia="方正黑体_GBK" w:cs="方正黑体_GBK"/>
                <w:b w:val="0"/>
                <w:bCs w:val="0"/>
                <w:color w:val="000000"/>
                <w:spacing w:val="0"/>
                <w:sz w:val="28"/>
                <w:szCs w:val="28"/>
                <w:vertAlign w:val="baseline"/>
                <w:lang w:eastAsia="zh-CN"/>
              </w:rPr>
            </w:pPr>
            <w:r>
              <w:rPr>
                <w:rFonts w:hint="eastAsia" w:ascii="方正黑体_GBK" w:hAnsi="方正黑体_GBK" w:eastAsia="方正黑体_GBK" w:cs="方正黑体_GBK"/>
                <w:b w:val="0"/>
                <w:bCs w:val="0"/>
                <w:color w:val="000000"/>
                <w:spacing w:val="0"/>
                <w:sz w:val="28"/>
                <w:szCs w:val="28"/>
                <w:vertAlign w:val="baseline"/>
                <w:lang w:eastAsia="zh-CN"/>
              </w:rPr>
              <w:t>督查方式</w:t>
            </w:r>
          </w:p>
        </w:tc>
        <w:tc>
          <w:tcPr>
            <w:tcW w:w="317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黑体_GBK" w:hAnsi="方正黑体_GBK" w:eastAsia="方正黑体_GBK" w:cs="方正黑体_GBK"/>
                <w:b w:val="0"/>
                <w:bCs w:val="0"/>
                <w:color w:val="000000"/>
                <w:spacing w:val="0"/>
                <w:sz w:val="28"/>
                <w:szCs w:val="28"/>
                <w:vertAlign w:val="baseline"/>
              </w:rPr>
            </w:pPr>
            <w:r>
              <w:rPr>
                <w:rFonts w:hint="eastAsia" w:ascii="方正黑体_GBK" w:hAnsi="方正黑体_GBK" w:eastAsia="方正黑体_GBK" w:cs="方正黑体_GBK"/>
                <w:b w:val="0"/>
                <w:bCs w:val="0"/>
                <w:color w:val="000000"/>
                <w:spacing w:val="0"/>
                <w:sz w:val="28"/>
                <w:szCs w:val="28"/>
                <w:vertAlign w:val="baseline"/>
                <w:lang w:eastAsia="zh-CN"/>
              </w:rPr>
              <w:t>存在的问题</w:t>
            </w:r>
          </w:p>
        </w:tc>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黑体_GBK" w:hAnsi="方正黑体_GBK" w:eastAsia="方正黑体_GBK" w:cs="方正黑体_GBK"/>
                <w:b w:val="0"/>
                <w:bCs w:val="0"/>
                <w:color w:val="000000"/>
                <w:spacing w:val="0"/>
                <w:sz w:val="28"/>
                <w:szCs w:val="28"/>
                <w:vertAlign w:val="baseline"/>
                <w:lang w:eastAsia="zh-CN"/>
              </w:rPr>
            </w:pPr>
            <w:r>
              <w:rPr>
                <w:rFonts w:hint="eastAsia" w:ascii="方正黑体_GBK" w:hAnsi="方正黑体_GBK" w:eastAsia="方正黑体_GBK" w:cs="方正黑体_GBK"/>
                <w:b w:val="0"/>
                <w:bCs w:val="0"/>
                <w:color w:val="000000"/>
                <w:spacing w:val="0"/>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967" w:type="dxa"/>
            <w:noWrap w:val="0"/>
            <w:vAlign w:val="center"/>
          </w:tcPr>
          <w:p>
            <w:pPr>
              <w:pStyle w:val="7"/>
              <w:ind w:firstLine="0" w:firstLineChars="0"/>
              <w:rPr>
                <w:rFonts w:hint="eastAsia" w:ascii="黑体" w:hAnsi="黑体" w:eastAsia="黑体" w:cs="黑体"/>
                <w:kern w:val="2"/>
                <w:sz w:val="21"/>
                <w:szCs w:val="15"/>
                <w:lang w:val="en-US" w:eastAsia="zh-CN" w:bidi="ar-SA"/>
              </w:rPr>
            </w:pPr>
            <w:r>
              <w:rPr>
                <w:rFonts w:hint="eastAsia"/>
              </w:rPr>
              <w:t>1</w:t>
            </w:r>
          </w:p>
        </w:tc>
        <w:tc>
          <w:tcPr>
            <w:tcW w:w="6300" w:type="dxa"/>
            <w:noWrap w:val="0"/>
            <w:vAlign w:val="center"/>
          </w:tcPr>
          <w:p>
            <w:pPr>
              <w:pStyle w:val="7"/>
              <w:ind w:firstLine="0" w:firstLineChars="0"/>
              <w:jc w:val="both"/>
              <w:rPr>
                <w:rFonts w:hint="eastAsia"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是否认真贯彻落实中央领导同志重要指示批示及市委市政府有关决策部署</w:t>
            </w:r>
          </w:p>
        </w:tc>
        <w:tc>
          <w:tcPr>
            <w:tcW w:w="2070" w:type="dxa"/>
            <w:noWrap w:val="0"/>
            <w:vAlign w:val="center"/>
          </w:tcPr>
          <w:p>
            <w:pPr>
              <w:pStyle w:val="7"/>
              <w:ind w:firstLine="0" w:firstLineChars="0"/>
              <w:jc w:val="both"/>
              <w:rPr>
                <w:rFonts w:hint="eastAsia"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检查会议记录</w:t>
            </w:r>
          </w:p>
        </w:tc>
        <w:tc>
          <w:tcPr>
            <w:tcW w:w="317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p>
        </w:tc>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967" w:type="dxa"/>
            <w:noWrap w:val="0"/>
            <w:vAlign w:val="center"/>
          </w:tcPr>
          <w:p>
            <w:pPr>
              <w:pStyle w:val="7"/>
              <w:ind w:firstLine="0" w:firstLineChars="0"/>
              <w:rPr>
                <w:rFonts w:hint="default" w:ascii="黑体" w:hAnsi="黑体" w:eastAsia="黑体" w:cs="黑体"/>
                <w:kern w:val="2"/>
                <w:sz w:val="21"/>
                <w:szCs w:val="15"/>
                <w:lang w:val="en-US" w:eastAsia="zh-CN" w:bidi="ar-SA"/>
              </w:rPr>
            </w:pPr>
            <w:r>
              <w:rPr>
                <w:rFonts w:hint="eastAsia"/>
              </w:rPr>
              <w:t>2</w:t>
            </w:r>
          </w:p>
        </w:tc>
        <w:tc>
          <w:tcPr>
            <w:tcW w:w="6300" w:type="dxa"/>
            <w:noWrap w:val="0"/>
            <w:vAlign w:val="center"/>
          </w:tcPr>
          <w:p>
            <w:pPr>
              <w:pStyle w:val="7"/>
              <w:ind w:firstLine="0" w:firstLineChars="0"/>
              <w:jc w:val="both"/>
              <w:rPr>
                <w:rFonts w:hint="eastAsia"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主要领导是否主持会议研究森林草原防灭火工作</w:t>
            </w:r>
          </w:p>
        </w:tc>
        <w:tc>
          <w:tcPr>
            <w:tcW w:w="2070" w:type="dxa"/>
            <w:noWrap w:val="0"/>
            <w:vAlign w:val="center"/>
          </w:tcPr>
          <w:p>
            <w:pPr>
              <w:pStyle w:val="7"/>
              <w:ind w:firstLine="0" w:firstLineChars="0"/>
              <w:jc w:val="both"/>
              <w:rPr>
                <w:rFonts w:hint="eastAsia"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检查会议记录</w:t>
            </w:r>
          </w:p>
        </w:tc>
        <w:tc>
          <w:tcPr>
            <w:tcW w:w="317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p>
        </w:tc>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967" w:type="dxa"/>
            <w:noWrap w:val="0"/>
            <w:vAlign w:val="center"/>
          </w:tcPr>
          <w:p>
            <w:pPr>
              <w:pStyle w:val="7"/>
              <w:ind w:firstLine="0" w:firstLineChars="0"/>
              <w:rPr>
                <w:rFonts w:hint="default" w:ascii="黑体" w:hAnsi="黑体" w:eastAsia="黑体" w:cs="黑体"/>
                <w:kern w:val="2"/>
                <w:sz w:val="21"/>
                <w:szCs w:val="15"/>
                <w:lang w:val="en-US" w:eastAsia="zh-CN" w:bidi="ar-SA"/>
              </w:rPr>
            </w:pPr>
            <w:r>
              <w:rPr>
                <w:rFonts w:hint="eastAsia"/>
              </w:rPr>
              <w:t>3</w:t>
            </w:r>
          </w:p>
        </w:tc>
        <w:tc>
          <w:tcPr>
            <w:tcW w:w="6300" w:type="dxa"/>
            <w:noWrap w:val="0"/>
            <w:vAlign w:val="center"/>
          </w:tcPr>
          <w:p>
            <w:pPr>
              <w:pStyle w:val="7"/>
              <w:ind w:firstLine="0" w:firstLineChars="0"/>
              <w:jc w:val="both"/>
              <w:rPr>
                <w:rFonts w:hint="eastAsia"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是否制定森林防灭火宣传方案并按规定开展森林防火宣传活动</w:t>
            </w:r>
          </w:p>
        </w:tc>
        <w:tc>
          <w:tcPr>
            <w:tcW w:w="2070" w:type="dxa"/>
            <w:noWrap w:val="0"/>
            <w:vAlign w:val="center"/>
          </w:tcPr>
          <w:p>
            <w:pPr>
              <w:pStyle w:val="7"/>
              <w:ind w:firstLine="0" w:firstLineChars="0"/>
              <w:jc w:val="both"/>
              <w:rPr>
                <w:rFonts w:hint="eastAsia"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检查会议记录和相关照片</w:t>
            </w:r>
          </w:p>
        </w:tc>
        <w:tc>
          <w:tcPr>
            <w:tcW w:w="317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p>
        </w:tc>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967" w:type="dxa"/>
            <w:noWrap w:val="0"/>
            <w:vAlign w:val="center"/>
          </w:tcPr>
          <w:p>
            <w:pPr>
              <w:pStyle w:val="7"/>
              <w:ind w:firstLine="0" w:firstLineChars="0"/>
              <w:rPr>
                <w:rFonts w:hint="default" w:ascii="黑体" w:hAnsi="黑体" w:eastAsia="黑体" w:cs="黑体"/>
                <w:kern w:val="2"/>
                <w:sz w:val="21"/>
                <w:szCs w:val="15"/>
                <w:lang w:val="en-US" w:eastAsia="zh-CN" w:bidi="ar-SA"/>
              </w:rPr>
            </w:pPr>
            <w:r>
              <w:rPr>
                <w:rFonts w:hint="eastAsia"/>
              </w:rPr>
              <w:t>4</w:t>
            </w:r>
          </w:p>
        </w:tc>
        <w:tc>
          <w:tcPr>
            <w:tcW w:w="6300" w:type="dxa"/>
            <w:noWrap w:val="0"/>
            <w:vAlign w:val="center"/>
          </w:tcPr>
          <w:p>
            <w:pPr>
              <w:pStyle w:val="7"/>
              <w:ind w:firstLine="0" w:firstLineChars="0"/>
              <w:jc w:val="both"/>
              <w:rPr>
                <w:rFonts w:hint="eastAsia"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森林防火期内，是否按规定对进入林区的人员进行森林防火安全宣传</w:t>
            </w:r>
          </w:p>
        </w:tc>
        <w:tc>
          <w:tcPr>
            <w:tcW w:w="2070" w:type="dxa"/>
            <w:noWrap w:val="0"/>
            <w:vAlign w:val="center"/>
          </w:tcPr>
          <w:p>
            <w:pPr>
              <w:pStyle w:val="7"/>
              <w:ind w:firstLine="0" w:firstLineChars="0"/>
              <w:jc w:val="both"/>
              <w:rPr>
                <w:rFonts w:hint="eastAsia"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检查入山登记</w:t>
            </w:r>
          </w:p>
        </w:tc>
        <w:tc>
          <w:tcPr>
            <w:tcW w:w="317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p>
        </w:tc>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967" w:type="dxa"/>
            <w:noWrap w:val="0"/>
            <w:vAlign w:val="center"/>
          </w:tcPr>
          <w:p>
            <w:pPr>
              <w:pStyle w:val="7"/>
              <w:ind w:firstLine="0" w:firstLineChars="0"/>
              <w:rPr>
                <w:rFonts w:hint="default" w:ascii="黑体" w:hAnsi="黑体" w:eastAsia="黑体" w:cs="黑体"/>
                <w:kern w:val="2"/>
                <w:sz w:val="21"/>
                <w:szCs w:val="15"/>
                <w:lang w:val="en-US" w:eastAsia="zh-CN" w:bidi="ar-SA"/>
              </w:rPr>
            </w:pPr>
            <w:r>
              <w:rPr>
                <w:rFonts w:hint="eastAsia"/>
              </w:rPr>
              <w:t>5</w:t>
            </w:r>
          </w:p>
        </w:tc>
        <w:tc>
          <w:tcPr>
            <w:tcW w:w="6300" w:type="dxa"/>
            <w:noWrap w:val="0"/>
            <w:vAlign w:val="center"/>
          </w:tcPr>
          <w:p>
            <w:pPr>
              <w:pStyle w:val="7"/>
              <w:ind w:firstLine="0" w:firstLineChars="0"/>
              <w:jc w:val="both"/>
              <w:rPr>
                <w:rFonts w:hint="eastAsia"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是否逐级签订森林防灭火责任书，落实行政首长责任制</w:t>
            </w:r>
          </w:p>
        </w:tc>
        <w:tc>
          <w:tcPr>
            <w:tcW w:w="2070" w:type="dxa"/>
            <w:noWrap w:val="0"/>
            <w:vAlign w:val="center"/>
          </w:tcPr>
          <w:p>
            <w:pPr>
              <w:pStyle w:val="7"/>
              <w:ind w:firstLine="0" w:firstLineChars="0"/>
              <w:jc w:val="both"/>
              <w:rPr>
                <w:rFonts w:hint="eastAsia"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检查责任书</w:t>
            </w:r>
          </w:p>
        </w:tc>
        <w:tc>
          <w:tcPr>
            <w:tcW w:w="317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p>
        </w:tc>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967" w:type="dxa"/>
            <w:noWrap w:val="0"/>
            <w:vAlign w:val="center"/>
          </w:tcPr>
          <w:p>
            <w:pPr>
              <w:pStyle w:val="7"/>
              <w:ind w:firstLine="0" w:firstLineChars="0"/>
              <w:rPr>
                <w:rFonts w:hint="default" w:ascii="黑体" w:hAnsi="黑体" w:eastAsia="黑体" w:cs="黑体"/>
                <w:kern w:val="2"/>
                <w:sz w:val="21"/>
                <w:szCs w:val="15"/>
                <w:lang w:val="en-US" w:eastAsia="zh-CN" w:bidi="ar-SA"/>
              </w:rPr>
            </w:pPr>
            <w:r>
              <w:rPr>
                <w:rFonts w:hint="eastAsia"/>
              </w:rPr>
              <w:t>6</w:t>
            </w:r>
          </w:p>
        </w:tc>
        <w:tc>
          <w:tcPr>
            <w:tcW w:w="6300" w:type="dxa"/>
            <w:noWrap w:val="0"/>
            <w:vAlign w:val="center"/>
          </w:tcPr>
          <w:p>
            <w:pPr>
              <w:pStyle w:val="7"/>
              <w:ind w:firstLine="0" w:firstLineChars="0"/>
              <w:jc w:val="both"/>
              <w:rPr>
                <w:rFonts w:hint="eastAsia"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是否实行镇街包村（社区）、村（社区）包户、护林员包山制度，建立连晴高温包户台账</w:t>
            </w:r>
          </w:p>
        </w:tc>
        <w:tc>
          <w:tcPr>
            <w:tcW w:w="2070" w:type="dxa"/>
            <w:noWrap w:val="0"/>
            <w:vAlign w:val="center"/>
          </w:tcPr>
          <w:p>
            <w:pPr>
              <w:pStyle w:val="7"/>
              <w:ind w:firstLine="0" w:firstLineChars="0"/>
              <w:jc w:val="both"/>
              <w:rPr>
                <w:rFonts w:hint="eastAsia"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检查责任书</w:t>
            </w:r>
          </w:p>
        </w:tc>
        <w:tc>
          <w:tcPr>
            <w:tcW w:w="317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p>
        </w:tc>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967" w:type="dxa"/>
            <w:noWrap w:val="0"/>
            <w:vAlign w:val="center"/>
          </w:tcPr>
          <w:p>
            <w:pPr>
              <w:pStyle w:val="7"/>
              <w:ind w:firstLine="0" w:firstLineChars="0"/>
              <w:rPr>
                <w:rFonts w:hint="default" w:ascii="黑体" w:hAnsi="黑体" w:eastAsia="黑体" w:cs="黑体"/>
                <w:kern w:val="2"/>
                <w:sz w:val="21"/>
                <w:szCs w:val="15"/>
                <w:lang w:val="en-US" w:eastAsia="zh-CN" w:bidi="ar-SA"/>
              </w:rPr>
            </w:pPr>
            <w:r>
              <w:rPr>
                <w:rFonts w:hint="eastAsia"/>
              </w:rPr>
              <w:t>7</w:t>
            </w:r>
          </w:p>
        </w:tc>
        <w:tc>
          <w:tcPr>
            <w:tcW w:w="6300" w:type="dxa"/>
            <w:noWrap w:val="0"/>
            <w:vAlign w:val="center"/>
          </w:tcPr>
          <w:p>
            <w:pPr>
              <w:pStyle w:val="7"/>
              <w:ind w:firstLine="0" w:firstLineChars="0"/>
              <w:jc w:val="both"/>
              <w:rPr>
                <w:rFonts w:hint="eastAsia"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是否将年度森林防火经费纳入预算，并落实年度防灭火工作经费</w:t>
            </w:r>
          </w:p>
        </w:tc>
        <w:tc>
          <w:tcPr>
            <w:tcW w:w="2070" w:type="dxa"/>
            <w:noWrap w:val="0"/>
            <w:vAlign w:val="center"/>
          </w:tcPr>
          <w:p>
            <w:pPr>
              <w:pStyle w:val="7"/>
              <w:ind w:firstLine="0" w:firstLineChars="0"/>
              <w:jc w:val="both"/>
              <w:rPr>
                <w:rFonts w:hint="eastAsia"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检查经费记录</w:t>
            </w:r>
          </w:p>
        </w:tc>
        <w:tc>
          <w:tcPr>
            <w:tcW w:w="317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p>
        </w:tc>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967" w:type="dxa"/>
            <w:noWrap w:val="0"/>
            <w:vAlign w:val="center"/>
          </w:tcPr>
          <w:p>
            <w:pPr>
              <w:pStyle w:val="7"/>
              <w:ind w:firstLine="0" w:firstLineChars="0"/>
              <w:rPr>
                <w:rFonts w:hint="default" w:ascii="黑体" w:hAnsi="黑体" w:eastAsia="黑体" w:cs="黑体"/>
                <w:kern w:val="2"/>
                <w:sz w:val="21"/>
                <w:szCs w:val="15"/>
                <w:lang w:val="en-US" w:eastAsia="zh-CN" w:bidi="ar-SA"/>
              </w:rPr>
            </w:pPr>
            <w:r>
              <w:rPr>
                <w:rFonts w:hint="eastAsia"/>
              </w:rPr>
              <w:t>8</w:t>
            </w:r>
          </w:p>
        </w:tc>
        <w:tc>
          <w:tcPr>
            <w:tcW w:w="6300" w:type="dxa"/>
            <w:noWrap w:val="0"/>
            <w:vAlign w:val="center"/>
          </w:tcPr>
          <w:p>
            <w:pPr>
              <w:pStyle w:val="7"/>
              <w:ind w:firstLine="0" w:firstLineChars="0"/>
              <w:jc w:val="both"/>
              <w:rPr>
                <w:rFonts w:hint="eastAsia"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是否按规定编制森林火灾应急预案或处置办法，并组织演练</w:t>
            </w:r>
          </w:p>
        </w:tc>
        <w:tc>
          <w:tcPr>
            <w:tcW w:w="2070" w:type="dxa"/>
            <w:noWrap w:val="0"/>
            <w:vAlign w:val="center"/>
          </w:tcPr>
          <w:p>
            <w:pPr>
              <w:pStyle w:val="7"/>
              <w:ind w:firstLine="0" w:firstLineChars="0"/>
              <w:jc w:val="both"/>
              <w:rPr>
                <w:rFonts w:hint="eastAsia"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检查预案、检查演练照片</w:t>
            </w:r>
          </w:p>
        </w:tc>
        <w:tc>
          <w:tcPr>
            <w:tcW w:w="317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p>
        </w:tc>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967" w:type="dxa"/>
            <w:noWrap w:val="0"/>
            <w:vAlign w:val="center"/>
          </w:tcPr>
          <w:p>
            <w:pPr>
              <w:pStyle w:val="7"/>
              <w:ind w:firstLine="0" w:firstLineChars="0"/>
              <w:rPr>
                <w:rFonts w:hint="default" w:ascii="黑体" w:hAnsi="黑体" w:eastAsia="黑体" w:cs="黑体"/>
                <w:kern w:val="2"/>
                <w:sz w:val="21"/>
                <w:szCs w:val="15"/>
                <w:lang w:val="en-US" w:eastAsia="zh-CN" w:bidi="ar-SA"/>
              </w:rPr>
            </w:pPr>
            <w:r>
              <w:rPr>
                <w:rFonts w:hint="eastAsia"/>
              </w:rPr>
              <w:t>9</w:t>
            </w:r>
          </w:p>
        </w:tc>
        <w:tc>
          <w:tcPr>
            <w:tcW w:w="6300" w:type="dxa"/>
            <w:noWrap w:val="0"/>
            <w:vAlign w:val="center"/>
          </w:tcPr>
          <w:p>
            <w:pPr>
              <w:pStyle w:val="7"/>
              <w:ind w:firstLine="0" w:firstLineChars="0"/>
              <w:jc w:val="both"/>
              <w:rPr>
                <w:rFonts w:hint="eastAsia"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防火期内，是否开展日常巡查、检查</w:t>
            </w:r>
          </w:p>
        </w:tc>
        <w:tc>
          <w:tcPr>
            <w:tcW w:w="2070" w:type="dxa"/>
            <w:noWrap w:val="0"/>
            <w:vAlign w:val="center"/>
          </w:tcPr>
          <w:p>
            <w:pPr>
              <w:pStyle w:val="7"/>
              <w:ind w:firstLine="0" w:firstLineChars="0"/>
              <w:jc w:val="both"/>
              <w:rPr>
                <w:rFonts w:hint="eastAsia"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日常检查记录、照片资料</w:t>
            </w:r>
          </w:p>
        </w:tc>
        <w:tc>
          <w:tcPr>
            <w:tcW w:w="317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p>
        </w:tc>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967" w:type="dxa"/>
            <w:noWrap w:val="0"/>
            <w:vAlign w:val="center"/>
          </w:tcPr>
          <w:p>
            <w:pPr>
              <w:pStyle w:val="7"/>
              <w:ind w:firstLine="0" w:firstLineChars="0"/>
              <w:rPr>
                <w:rFonts w:hint="default" w:ascii="黑体" w:hAnsi="黑体" w:eastAsia="黑体" w:cs="黑体"/>
                <w:kern w:val="2"/>
                <w:sz w:val="21"/>
                <w:szCs w:val="15"/>
                <w:lang w:val="en-US" w:eastAsia="zh-CN" w:bidi="ar-SA"/>
              </w:rPr>
            </w:pPr>
            <w:r>
              <w:rPr>
                <w:rFonts w:hint="eastAsia"/>
              </w:rPr>
              <w:t>10</w:t>
            </w:r>
          </w:p>
        </w:tc>
        <w:tc>
          <w:tcPr>
            <w:tcW w:w="6300" w:type="dxa"/>
            <w:noWrap w:val="0"/>
            <w:vAlign w:val="center"/>
          </w:tcPr>
          <w:p>
            <w:pPr>
              <w:pStyle w:val="7"/>
              <w:ind w:firstLine="0" w:firstLineChars="0"/>
              <w:jc w:val="both"/>
              <w:rPr>
                <w:rFonts w:hint="eastAsia"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是否在重点进山路口和重点防火区域设立防火检查站（哨卡），并对入山人员实施扫码</w:t>
            </w:r>
          </w:p>
        </w:tc>
        <w:tc>
          <w:tcPr>
            <w:tcW w:w="2070" w:type="dxa"/>
            <w:noWrap w:val="0"/>
            <w:vAlign w:val="center"/>
          </w:tcPr>
          <w:p>
            <w:pPr>
              <w:pStyle w:val="7"/>
              <w:ind w:firstLine="0" w:firstLineChars="0"/>
              <w:jc w:val="both"/>
              <w:rPr>
                <w:rFonts w:hint="eastAsia"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检查检查站</w:t>
            </w:r>
          </w:p>
        </w:tc>
        <w:tc>
          <w:tcPr>
            <w:tcW w:w="317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p>
        </w:tc>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967" w:type="dxa"/>
            <w:noWrap w:val="0"/>
            <w:vAlign w:val="center"/>
          </w:tcPr>
          <w:p>
            <w:pPr>
              <w:pStyle w:val="7"/>
              <w:ind w:firstLine="0" w:firstLineChars="0"/>
              <w:rPr>
                <w:rFonts w:hint="default" w:ascii="黑体" w:hAnsi="黑体" w:eastAsia="黑体" w:cs="黑体"/>
                <w:kern w:val="2"/>
                <w:sz w:val="21"/>
                <w:szCs w:val="15"/>
                <w:lang w:val="en-US" w:eastAsia="zh-CN" w:bidi="ar-SA"/>
              </w:rPr>
            </w:pPr>
            <w:r>
              <w:rPr>
                <w:rFonts w:hint="eastAsia"/>
              </w:rPr>
              <w:t>11</w:t>
            </w:r>
          </w:p>
        </w:tc>
        <w:tc>
          <w:tcPr>
            <w:tcW w:w="6300" w:type="dxa"/>
            <w:noWrap w:val="0"/>
            <w:vAlign w:val="center"/>
          </w:tcPr>
          <w:p>
            <w:pPr>
              <w:pStyle w:val="7"/>
              <w:ind w:firstLine="0" w:firstLineChars="0"/>
              <w:jc w:val="both"/>
              <w:rPr>
                <w:rFonts w:hint="eastAsia"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是否建立重点监控对象台账，并落实监管措施</w:t>
            </w:r>
          </w:p>
        </w:tc>
        <w:tc>
          <w:tcPr>
            <w:tcW w:w="2070" w:type="dxa"/>
            <w:noWrap w:val="0"/>
            <w:vAlign w:val="center"/>
          </w:tcPr>
          <w:p>
            <w:pPr>
              <w:pStyle w:val="7"/>
              <w:ind w:firstLine="0" w:firstLineChars="0"/>
              <w:jc w:val="both"/>
              <w:rPr>
                <w:rFonts w:hint="eastAsia"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检查资料</w:t>
            </w:r>
          </w:p>
        </w:tc>
        <w:tc>
          <w:tcPr>
            <w:tcW w:w="317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p>
        </w:tc>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967" w:type="dxa"/>
            <w:noWrap w:val="0"/>
            <w:vAlign w:val="center"/>
          </w:tcPr>
          <w:p>
            <w:pPr>
              <w:pStyle w:val="7"/>
              <w:ind w:firstLine="0" w:firstLineChars="0"/>
              <w:rPr>
                <w:rFonts w:hint="default" w:ascii="黑体" w:hAnsi="黑体" w:eastAsia="黑体" w:cs="黑体"/>
                <w:kern w:val="2"/>
                <w:sz w:val="21"/>
                <w:szCs w:val="15"/>
                <w:lang w:val="en-US" w:eastAsia="zh-CN" w:bidi="ar-SA"/>
              </w:rPr>
            </w:pPr>
            <w:r>
              <w:rPr>
                <w:rFonts w:hint="eastAsia"/>
              </w:rPr>
              <w:t>12</w:t>
            </w:r>
          </w:p>
        </w:tc>
        <w:tc>
          <w:tcPr>
            <w:tcW w:w="6300" w:type="dxa"/>
            <w:noWrap w:val="0"/>
            <w:vAlign w:val="center"/>
          </w:tcPr>
          <w:p>
            <w:pPr>
              <w:pStyle w:val="7"/>
              <w:ind w:firstLine="0" w:firstLineChars="0"/>
              <w:jc w:val="both"/>
              <w:rPr>
                <w:rFonts w:hint="eastAsia"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护林员对森林防火区内违法用火是否发现、并及时制止、及时报告</w:t>
            </w:r>
          </w:p>
        </w:tc>
        <w:tc>
          <w:tcPr>
            <w:tcW w:w="2070" w:type="dxa"/>
            <w:noWrap w:val="0"/>
            <w:vAlign w:val="center"/>
          </w:tcPr>
          <w:p>
            <w:pPr>
              <w:pStyle w:val="7"/>
              <w:ind w:firstLine="0" w:firstLineChars="0"/>
              <w:jc w:val="both"/>
              <w:rPr>
                <w:rFonts w:hint="eastAsia"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查阅记录</w:t>
            </w:r>
          </w:p>
        </w:tc>
        <w:tc>
          <w:tcPr>
            <w:tcW w:w="317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p>
        </w:tc>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967" w:type="dxa"/>
            <w:noWrap w:val="0"/>
            <w:vAlign w:val="center"/>
          </w:tcPr>
          <w:p>
            <w:pPr>
              <w:pStyle w:val="7"/>
              <w:ind w:firstLine="0" w:firstLineChars="0"/>
              <w:rPr>
                <w:rFonts w:hint="default" w:ascii="黑体" w:hAnsi="黑体" w:eastAsia="黑体" w:cs="黑体"/>
                <w:kern w:val="2"/>
                <w:sz w:val="21"/>
                <w:szCs w:val="15"/>
                <w:lang w:val="en-US" w:eastAsia="zh-CN" w:bidi="ar-SA"/>
              </w:rPr>
            </w:pPr>
            <w:r>
              <w:rPr>
                <w:rFonts w:hint="eastAsia"/>
              </w:rPr>
              <w:t>13</w:t>
            </w:r>
          </w:p>
        </w:tc>
        <w:tc>
          <w:tcPr>
            <w:tcW w:w="6300" w:type="dxa"/>
            <w:noWrap w:val="0"/>
            <w:vAlign w:val="center"/>
          </w:tcPr>
          <w:p>
            <w:pPr>
              <w:pStyle w:val="7"/>
              <w:ind w:firstLine="0" w:firstLineChars="0"/>
              <w:jc w:val="both"/>
              <w:rPr>
                <w:rFonts w:hint="eastAsia"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护林员是否按规定上岗，是否发生脱岗、漏岗的</w:t>
            </w:r>
          </w:p>
        </w:tc>
        <w:tc>
          <w:tcPr>
            <w:tcW w:w="2070" w:type="dxa"/>
            <w:noWrap w:val="0"/>
            <w:vAlign w:val="center"/>
          </w:tcPr>
          <w:p>
            <w:pPr>
              <w:pStyle w:val="7"/>
              <w:ind w:firstLine="0" w:firstLineChars="0"/>
              <w:jc w:val="both"/>
              <w:rPr>
                <w:rFonts w:hint="eastAsia"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现场检查检查站</w:t>
            </w:r>
          </w:p>
        </w:tc>
        <w:tc>
          <w:tcPr>
            <w:tcW w:w="317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p>
        </w:tc>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967" w:type="dxa"/>
            <w:noWrap w:val="0"/>
            <w:vAlign w:val="center"/>
          </w:tcPr>
          <w:p>
            <w:pPr>
              <w:pStyle w:val="7"/>
              <w:ind w:firstLine="0" w:firstLineChars="0"/>
              <w:rPr>
                <w:rFonts w:hint="default" w:ascii="黑体" w:hAnsi="黑体" w:eastAsia="黑体" w:cs="黑体"/>
                <w:kern w:val="2"/>
                <w:sz w:val="21"/>
                <w:szCs w:val="15"/>
                <w:lang w:val="en-US" w:eastAsia="zh-CN" w:bidi="ar-SA"/>
              </w:rPr>
            </w:pPr>
            <w:r>
              <w:rPr>
                <w:rFonts w:hint="eastAsia"/>
              </w:rPr>
              <w:t>14</w:t>
            </w:r>
          </w:p>
        </w:tc>
        <w:tc>
          <w:tcPr>
            <w:tcW w:w="6300" w:type="dxa"/>
            <w:noWrap w:val="0"/>
            <w:vAlign w:val="center"/>
          </w:tcPr>
          <w:p>
            <w:pPr>
              <w:pStyle w:val="7"/>
              <w:ind w:firstLine="0" w:firstLineChars="0"/>
              <w:jc w:val="both"/>
              <w:rPr>
                <w:rFonts w:hint="eastAsia"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是否组织扑火队伍开展带装巡护管控野外火源</w:t>
            </w:r>
          </w:p>
        </w:tc>
        <w:tc>
          <w:tcPr>
            <w:tcW w:w="2070" w:type="dxa"/>
            <w:noWrap w:val="0"/>
            <w:vAlign w:val="center"/>
          </w:tcPr>
          <w:p>
            <w:pPr>
              <w:pStyle w:val="7"/>
              <w:ind w:firstLine="0" w:firstLineChars="0"/>
              <w:jc w:val="both"/>
              <w:rPr>
                <w:rFonts w:hint="eastAsia"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检查记录和照片</w:t>
            </w:r>
          </w:p>
        </w:tc>
        <w:tc>
          <w:tcPr>
            <w:tcW w:w="317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p>
        </w:tc>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967" w:type="dxa"/>
            <w:noWrap w:val="0"/>
            <w:vAlign w:val="center"/>
          </w:tcPr>
          <w:p>
            <w:pPr>
              <w:pStyle w:val="7"/>
              <w:ind w:firstLine="0" w:firstLineChars="0"/>
              <w:rPr>
                <w:rFonts w:hint="default" w:ascii="黑体" w:hAnsi="黑体" w:eastAsia="黑体" w:cs="黑体"/>
                <w:kern w:val="2"/>
                <w:sz w:val="21"/>
                <w:szCs w:val="15"/>
                <w:lang w:val="en-US" w:eastAsia="zh-CN" w:bidi="ar-SA"/>
              </w:rPr>
            </w:pPr>
            <w:r>
              <w:rPr>
                <w:rFonts w:hint="eastAsia"/>
              </w:rPr>
              <w:t>15</w:t>
            </w:r>
          </w:p>
        </w:tc>
        <w:tc>
          <w:tcPr>
            <w:tcW w:w="6300" w:type="dxa"/>
            <w:noWrap w:val="0"/>
            <w:vAlign w:val="center"/>
          </w:tcPr>
          <w:p>
            <w:pPr>
              <w:pStyle w:val="7"/>
              <w:ind w:firstLine="0" w:firstLineChars="0"/>
              <w:jc w:val="both"/>
              <w:rPr>
                <w:rFonts w:hint="eastAsia"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是否对现有森林防火隔离带或者坟区开展可燃物清理</w:t>
            </w:r>
          </w:p>
        </w:tc>
        <w:tc>
          <w:tcPr>
            <w:tcW w:w="2070" w:type="dxa"/>
            <w:noWrap w:val="0"/>
            <w:vAlign w:val="center"/>
          </w:tcPr>
          <w:p>
            <w:pPr>
              <w:pStyle w:val="7"/>
              <w:ind w:firstLine="0" w:firstLineChars="0"/>
              <w:jc w:val="both"/>
              <w:rPr>
                <w:rFonts w:hint="eastAsia"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随机抽查或查看资料</w:t>
            </w:r>
          </w:p>
        </w:tc>
        <w:tc>
          <w:tcPr>
            <w:tcW w:w="317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p>
        </w:tc>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967" w:type="dxa"/>
            <w:noWrap w:val="0"/>
            <w:vAlign w:val="center"/>
          </w:tcPr>
          <w:p>
            <w:pPr>
              <w:pStyle w:val="7"/>
              <w:ind w:firstLine="0" w:firstLineChars="0"/>
              <w:rPr>
                <w:rFonts w:hint="default" w:ascii="黑体" w:hAnsi="黑体" w:eastAsia="黑体" w:cs="黑体"/>
                <w:kern w:val="2"/>
                <w:sz w:val="21"/>
                <w:szCs w:val="15"/>
                <w:lang w:val="en-US" w:eastAsia="zh-CN" w:bidi="ar-SA"/>
              </w:rPr>
            </w:pPr>
            <w:r>
              <w:rPr>
                <w:rFonts w:hint="eastAsia"/>
              </w:rPr>
              <w:t>16</w:t>
            </w:r>
          </w:p>
        </w:tc>
        <w:tc>
          <w:tcPr>
            <w:tcW w:w="6300" w:type="dxa"/>
            <w:noWrap w:val="0"/>
            <w:vAlign w:val="center"/>
          </w:tcPr>
          <w:p>
            <w:pPr>
              <w:pStyle w:val="7"/>
              <w:ind w:firstLine="0" w:firstLineChars="0"/>
              <w:jc w:val="both"/>
              <w:rPr>
                <w:rFonts w:hint="eastAsia"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通过林区的公路管护单位是否及时清理辖区内公路沿线可燃物，并建立护林防火巡护制度、落实巡护工作</w:t>
            </w:r>
          </w:p>
        </w:tc>
        <w:tc>
          <w:tcPr>
            <w:tcW w:w="2070" w:type="dxa"/>
            <w:noWrap w:val="0"/>
            <w:vAlign w:val="center"/>
          </w:tcPr>
          <w:p>
            <w:pPr>
              <w:pStyle w:val="7"/>
              <w:ind w:firstLine="0" w:firstLineChars="0"/>
              <w:jc w:val="both"/>
              <w:rPr>
                <w:rFonts w:hint="eastAsia"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现场目视检查或检查影像资料</w:t>
            </w:r>
          </w:p>
        </w:tc>
        <w:tc>
          <w:tcPr>
            <w:tcW w:w="317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p>
        </w:tc>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967" w:type="dxa"/>
            <w:noWrap w:val="0"/>
            <w:vAlign w:val="center"/>
          </w:tcPr>
          <w:p>
            <w:pPr>
              <w:pStyle w:val="7"/>
              <w:ind w:firstLine="0" w:firstLineChars="0"/>
              <w:rPr>
                <w:rFonts w:hint="default" w:ascii="黑体" w:hAnsi="黑体" w:eastAsia="黑体" w:cs="黑体"/>
                <w:kern w:val="2"/>
                <w:sz w:val="21"/>
                <w:szCs w:val="15"/>
                <w:lang w:val="en-US" w:eastAsia="zh-CN" w:bidi="ar-SA"/>
              </w:rPr>
            </w:pPr>
            <w:r>
              <w:rPr>
                <w:rFonts w:hint="eastAsia"/>
              </w:rPr>
              <w:t>17</w:t>
            </w:r>
          </w:p>
        </w:tc>
        <w:tc>
          <w:tcPr>
            <w:tcW w:w="6300" w:type="dxa"/>
            <w:noWrap w:val="0"/>
            <w:vAlign w:val="center"/>
          </w:tcPr>
          <w:p>
            <w:pPr>
              <w:pStyle w:val="7"/>
              <w:ind w:firstLine="0" w:firstLineChars="0"/>
              <w:jc w:val="both"/>
              <w:rPr>
                <w:rFonts w:hint="eastAsia"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是否按规定组建森林消防专业（半专业、应急和群众）队伍</w:t>
            </w:r>
          </w:p>
        </w:tc>
        <w:tc>
          <w:tcPr>
            <w:tcW w:w="2070" w:type="dxa"/>
            <w:noWrap w:val="0"/>
            <w:vAlign w:val="center"/>
          </w:tcPr>
          <w:p>
            <w:pPr>
              <w:pStyle w:val="7"/>
              <w:ind w:firstLine="0" w:firstLineChars="0"/>
              <w:jc w:val="both"/>
              <w:rPr>
                <w:rFonts w:hint="eastAsia"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查看队伍花名册</w:t>
            </w:r>
          </w:p>
        </w:tc>
        <w:tc>
          <w:tcPr>
            <w:tcW w:w="317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p>
        </w:tc>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967" w:type="dxa"/>
            <w:noWrap w:val="0"/>
            <w:vAlign w:val="center"/>
          </w:tcPr>
          <w:p>
            <w:pPr>
              <w:pStyle w:val="7"/>
              <w:ind w:firstLine="0" w:firstLineChars="0"/>
              <w:rPr>
                <w:rFonts w:hint="default" w:ascii="黑体" w:hAnsi="黑体" w:eastAsia="黑体" w:cs="黑体"/>
                <w:kern w:val="2"/>
                <w:sz w:val="21"/>
                <w:szCs w:val="15"/>
                <w:lang w:val="en-US" w:eastAsia="zh-CN" w:bidi="ar-SA"/>
              </w:rPr>
            </w:pPr>
            <w:r>
              <w:rPr>
                <w:rFonts w:hint="eastAsia"/>
              </w:rPr>
              <w:t>18</w:t>
            </w:r>
          </w:p>
        </w:tc>
        <w:tc>
          <w:tcPr>
            <w:tcW w:w="6300" w:type="dxa"/>
            <w:noWrap w:val="0"/>
            <w:vAlign w:val="center"/>
          </w:tcPr>
          <w:p>
            <w:pPr>
              <w:pStyle w:val="7"/>
              <w:ind w:firstLine="0" w:firstLineChars="0"/>
              <w:jc w:val="both"/>
              <w:rPr>
                <w:rFonts w:hint="eastAsia"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森林消防队伍是否按规定定期开展培训和演练</w:t>
            </w:r>
          </w:p>
        </w:tc>
        <w:tc>
          <w:tcPr>
            <w:tcW w:w="2070" w:type="dxa"/>
            <w:noWrap w:val="0"/>
            <w:vAlign w:val="center"/>
          </w:tcPr>
          <w:p>
            <w:pPr>
              <w:pStyle w:val="7"/>
              <w:ind w:firstLine="0" w:firstLineChars="0"/>
              <w:jc w:val="both"/>
              <w:rPr>
                <w:rFonts w:hint="eastAsia"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查看培训演练记录</w:t>
            </w:r>
          </w:p>
        </w:tc>
        <w:tc>
          <w:tcPr>
            <w:tcW w:w="3178"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967" w:type="dxa"/>
            <w:noWrap w:val="0"/>
            <w:vAlign w:val="center"/>
          </w:tcPr>
          <w:p>
            <w:pPr>
              <w:pStyle w:val="7"/>
              <w:ind w:firstLine="0" w:firstLineChars="0"/>
              <w:rPr>
                <w:rFonts w:hint="default" w:ascii="黑体" w:hAnsi="黑体" w:eastAsia="黑体" w:cs="黑体"/>
                <w:kern w:val="2"/>
                <w:sz w:val="21"/>
                <w:szCs w:val="15"/>
                <w:lang w:val="en-US" w:eastAsia="zh-CN" w:bidi="ar-SA"/>
              </w:rPr>
            </w:pPr>
            <w:r>
              <w:rPr>
                <w:rFonts w:hint="eastAsia"/>
              </w:rPr>
              <w:t>19</w:t>
            </w:r>
          </w:p>
        </w:tc>
        <w:tc>
          <w:tcPr>
            <w:tcW w:w="6300" w:type="dxa"/>
            <w:noWrap w:val="0"/>
            <w:vAlign w:val="center"/>
          </w:tcPr>
          <w:p>
            <w:pPr>
              <w:pStyle w:val="7"/>
              <w:ind w:firstLine="0" w:firstLineChars="0"/>
              <w:jc w:val="both"/>
              <w:rPr>
                <w:rFonts w:hint="eastAsia"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森林消防应急队伍是否熟练使用灭火机具，有无火场紧急避险和自救常识</w:t>
            </w:r>
          </w:p>
        </w:tc>
        <w:tc>
          <w:tcPr>
            <w:tcW w:w="2070" w:type="dxa"/>
            <w:noWrap w:val="0"/>
            <w:vAlign w:val="center"/>
          </w:tcPr>
          <w:p>
            <w:pPr>
              <w:pStyle w:val="7"/>
              <w:ind w:firstLine="0" w:firstLineChars="0"/>
              <w:jc w:val="both"/>
              <w:rPr>
                <w:rFonts w:hint="eastAsia"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查看培训演练记录，检查机具装备运维情况。现场检查配发的水泵是否能够运行</w:t>
            </w:r>
          </w:p>
        </w:tc>
        <w:tc>
          <w:tcPr>
            <w:tcW w:w="3178"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967" w:type="dxa"/>
            <w:noWrap w:val="0"/>
            <w:vAlign w:val="center"/>
          </w:tcPr>
          <w:p>
            <w:pPr>
              <w:pStyle w:val="7"/>
              <w:ind w:firstLine="0" w:firstLineChars="0"/>
              <w:rPr>
                <w:rFonts w:hint="default" w:ascii="黑体" w:hAnsi="黑体" w:eastAsia="黑体" w:cs="黑体"/>
                <w:kern w:val="2"/>
                <w:sz w:val="21"/>
                <w:szCs w:val="15"/>
                <w:lang w:val="en-US" w:eastAsia="zh-CN" w:bidi="ar-SA"/>
              </w:rPr>
            </w:pPr>
            <w:r>
              <w:rPr>
                <w:rFonts w:hint="eastAsia"/>
              </w:rPr>
              <w:t>20</w:t>
            </w:r>
          </w:p>
        </w:tc>
        <w:tc>
          <w:tcPr>
            <w:tcW w:w="6300" w:type="dxa"/>
            <w:noWrap w:val="0"/>
            <w:vAlign w:val="center"/>
          </w:tcPr>
          <w:p>
            <w:pPr>
              <w:pStyle w:val="7"/>
              <w:ind w:firstLine="0" w:firstLineChars="0"/>
              <w:jc w:val="both"/>
              <w:rPr>
                <w:rFonts w:hint="eastAsia"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是否按规定配备护林员</w:t>
            </w:r>
          </w:p>
        </w:tc>
        <w:tc>
          <w:tcPr>
            <w:tcW w:w="2070" w:type="dxa"/>
            <w:noWrap w:val="0"/>
            <w:vAlign w:val="center"/>
          </w:tcPr>
          <w:p>
            <w:pPr>
              <w:pStyle w:val="7"/>
              <w:ind w:firstLine="0" w:firstLineChars="0"/>
              <w:jc w:val="both"/>
              <w:rPr>
                <w:rFonts w:hint="eastAsia"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检查人员名单并随机拨打电话核实</w:t>
            </w:r>
          </w:p>
        </w:tc>
        <w:tc>
          <w:tcPr>
            <w:tcW w:w="3178"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967" w:type="dxa"/>
            <w:noWrap w:val="0"/>
            <w:vAlign w:val="center"/>
          </w:tcPr>
          <w:p>
            <w:pPr>
              <w:pStyle w:val="7"/>
              <w:ind w:firstLine="0" w:firstLineChars="0"/>
              <w:rPr>
                <w:rFonts w:hint="default" w:ascii="黑体" w:hAnsi="黑体" w:eastAsia="黑体" w:cs="黑体"/>
                <w:kern w:val="2"/>
                <w:sz w:val="21"/>
                <w:szCs w:val="15"/>
                <w:lang w:val="en-US" w:eastAsia="zh-CN" w:bidi="ar-SA"/>
              </w:rPr>
            </w:pPr>
            <w:r>
              <w:rPr>
                <w:rFonts w:hint="eastAsia"/>
              </w:rPr>
              <w:t>21</w:t>
            </w:r>
          </w:p>
        </w:tc>
        <w:tc>
          <w:tcPr>
            <w:tcW w:w="6300" w:type="dxa"/>
            <w:noWrap w:val="0"/>
            <w:vAlign w:val="center"/>
          </w:tcPr>
          <w:p>
            <w:pPr>
              <w:pStyle w:val="7"/>
              <w:ind w:firstLine="0" w:firstLineChars="0"/>
              <w:jc w:val="both"/>
              <w:rPr>
                <w:rFonts w:hint="eastAsia"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是否按规定建立森林防火值班制度，森林防火值班人员是否在岗备勤，值班电话是否通畅</w:t>
            </w:r>
          </w:p>
        </w:tc>
        <w:tc>
          <w:tcPr>
            <w:tcW w:w="2070" w:type="dxa"/>
            <w:noWrap w:val="0"/>
            <w:vAlign w:val="center"/>
          </w:tcPr>
          <w:p>
            <w:pPr>
              <w:pStyle w:val="7"/>
              <w:ind w:firstLine="0" w:firstLineChars="0"/>
              <w:jc w:val="both"/>
              <w:rPr>
                <w:rFonts w:hint="eastAsia"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检查值班情况</w:t>
            </w:r>
          </w:p>
        </w:tc>
        <w:tc>
          <w:tcPr>
            <w:tcW w:w="3178"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967" w:type="dxa"/>
            <w:noWrap w:val="0"/>
            <w:vAlign w:val="center"/>
          </w:tcPr>
          <w:p>
            <w:pPr>
              <w:pStyle w:val="7"/>
              <w:ind w:firstLine="0" w:firstLineChars="0"/>
              <w:rPr>
                <w:rFonts w:hint="default" w:ascii="黑体" w:hAnsi="黑体" w:eastAsia="黑体" w:cs="黑体"/>
                <w:kern w:val="2"/>
                <w:sz w:val="21"/>
                <w:szCs w:val="15"/>
                <w:lang w:val="en-US" w:eastAsia="zh-CN" w:bidi="ar-SA"/>
              </w:rPr>
            </w:pPr>
            <w:r>
              <w:rPr>
                <w:rFonts w:hint="eastAsia"/>
              </w:rPr>
              <w:t>22</w:t>
            </w:r>
          </w:p>
        </w:tc>
        <w:tc>
          <w:tcPr>
            <w:tcW w:w="6300" w:type="dxa"/>
            <w:noWrap w:val="0"/>
            <w:vAlign w:val="center"/>
          </w:tcPr>
          <w:p>
            <w:pPr>
              <w:pStyle w:val="7"/>
              <w:ind w:firstLine="0" w:firstLineChars="0"/>
              <w:jc w:val="both"/>
              <w:rPr>
                <w:rFonts w:hint="eastAsia"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发生森林火灾，有关领导是否及时深入现场组织指挥扑救</w:t>
            </w:r>
          </w:p>
        </w:tc>
        <w:tc>
          <w:tcPr>
            <w:tcW w:w="2070" w:type="dxa"/>
            <w:noWrap w:val="0"/>
            <w:vAlign w:val="center"/>
          </w:tcPr>
          <w:p>
            <w:pPr>
              <w:pStyle w:val="7"/>
              <w:ind w:firstLine="0" w:firstLineChars="0"/>
              <w:jc w:val="both"/>
              <w:rPr>
                <w:rFonts w:hint="eastAsia"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发生火情的街镇查阅领导现场照片</w:t>
            </w:r>
          </w:p>
        </w:tc>
        <w:tc>
          <w:tcPr>
            <w:tcW w:w="3178"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967" w:type="dxa"/>
            <w:noWrap w:val="0"/>
            <w:vAlign w:val="center"/>
          </w:tcPr>
          <w:p>
            <w:pPr>
              <w:pStyle w:val="7"/>
              <w:ind w:firstLine="0" w:firstLineChars="0"/>
              <w:rPr>
                <w:rFonts w:hint="default" w:ascii="黑体" w:hAnsi="黑体" w:eastAsia="黑体" w:cs="黑体"/>
                <w:kern w:val="2"/>
                <w:sz w:val="21"/>
                <w:szCs w:val="15"/>
                <w:lang w:val="en-US" w:eastAsia="zh-CN" w:bidi="ar-SA"/>
              </w:rPr>
            </w:pPr>
            <w:r>
              <w:rPr>
                <w:rFonts w:hint="eastAsia"/>
              </w:rPr>
              <w:t>23</w:t>
            </w:r>
          </w:p>
        </w:tc>
        <w:tc>
          <w:tcPr>
            <w:tcW w:w="6300" w:type="dxa"/>
            <w:noWrap w:val="0"/>
            <w:vAlign w:val="center"/>
          </w:tcPr>
          <w:p>
            <w:pPr>
              <w:pStyle w:val="7"/>
              <w:ind w:firstLine="0" w:firstLineChars="0"/>
              <w:jc w:val="both"/>
              <w:rPr>
                <w:rFonts w:hint="eastAsia"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明火扑灭后，是否按照火场管理安排人员值守</w:t>
            </w:r>
          </w:p>
        </w:tc>
        <w:tc>
          <w:tcPr>
            <w:tcW w:w="2070" w:type="dxa"/>
            <w:noWrap w:val="0"/>
            <w:vAlign w:val="center"/>
          </w:tcPr>
          <w:p>
            <w:pPr>
              <w:pStyle w:val="7"/>
              <w:ind w:firstLine="0" w:firstLineChars="0"/>
              <w:jc w:val="both"/>
              <w:rPr>
                <w:rFonts w:hint="eastAsia"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仅发生火灾的街镇查阅值守情况</w:t>
            </w:r>
          </w:p>
        </w:tc>
        <w:tc>
          <w:tcPr>
            <w:tcW w:w="3178"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967" w:type="dxa"/>
            <w:noWrap w:val="0"/>
            <w:vAlign w:val="center"/>
          </w:tcPr>
          <w:p>
            <w:pPr>
              <w:pStyle w:val="7"/>
              <w:ind w:firstLine="0" w:firstLineChars="0"/>
              <w:rPr>
                <w:rFonts w:hint="default" w:ascii="黑体" w:hAnsi="黑体" w:eastAsia="黑体" w:cs="黑体"/>
                <w:kern w:val="2"/>
                <w:sz w:val="21"/>
                <w:szCs w:val="15"/>
                <w:lang w:val="en-US" w:eastAsia="zh-CN" w:bidi="ar-SA"/>
              </w:rPr>
            </w:pPr>
            <w:r>
              <w:rPr>
                <w:rFonts w:hint="eastAsia"/>
              </w:rPr>
              <w:t>24</w:t>
            </w:r>
          </w:p>
        </w:tc>
        <w:tc>
          <w:tcPr>
            <w:tcW w:w="6300" w:type="dxa"/>
            <w:noWrap w:val="0"/>
            <w:vAlign w:val="center"/>
          </w:tcPr>
          <w:p>
            <w:pPr>
              <w:pStyle w:val="7"/>
              <w:ind w:firstLine="0" w:firstLineChars="0"/>
              <w:jc w:val="both"/>
              <w:rPr>
                <w:rFonts w:hint="eastAsia"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是否按规定建设森林防火物资储备库并按要求配备物资</w:t>
            </w:r>
          </w:p>
        </w:tc>
        <w:tc>
          <w:tcPr>
            <w:tcW w:w="2070" w:type="dxa"/>
            <w:noWrap w:val="0"/>
            <w:vAlign w:val="center"/>
          </w:tcPr>
          <w:p>
            <w:pPr>
              <w:pStyle w:val="7"/>
              <w:ind w:firstLine="0" w:firstLineChars="0"/>
              <w:jc w:val="both"/>
              <w:rPr>
                <w:rFonts w:hint="eastAsia"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检查物资储备情况</w:t>
            </w:r>
          </w:p>
        </w:tc>
        <w:tc>
          <w:tcPr>
            <w:tcW w:w="3178"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967" w:type="dxa"/>
            <w:noWrap w:val="0"/>
            <w:vAlign w:val="center"/>
          </w:tcPr>
          <w:p>
            <w:pPr>
              <w:pStyle w:val="7"/>
              <w:ind w:firstLine="0" w:firstLineChars="0"/>
              <w:rPr>
                <w:rFonts w:hint="default" w:ascii="黑体" w:hAnsi="黑体" w:eastAsia="黑体" w:cs="黑体"/>
                <w:kern w:val="2"/>
                <w:sz w:val="21"/>
                <w:szCs w:val="15"/>
                <w:lang w:val="en-US" w:eastAsia="zh-CN" w:bidi="ar-SA"/>
              </w:rPr>
            </w:pPr>
            <w:r>
              <w:rPr>
                <w:rFonts w:hint="eastAsia"/>
              </w:rPr>
              <w:t>25</w:t>
            </w:r>
          </w:p>
        </w:tc>
        <w:tc>
          <w:tcPr>
            <w:tcW w:w="6300" w:type="dxa"/>
            <w:noWrap w:val="0"/>
            <w:vAlign w:val="center"/>
          </w:tcPr>
          <w:p>
            <w:pPr>
              <w:pStyle w:val="7"/>
              <w:ind w:firstLine="0" w:firstLineChars="0"/>
              <w:jc w:val="both"/>
              <w:rPr>
                <w:rFonts w:hint="eastAsia"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扑火器材装备损毁、报废，是否及时处置更新</w:t>
            </w:r>
          </w:p>
        </w:tc>
        <w:tc>
          <w:tcPr>
            <w:tcW w:w="2070" w:type="dxa"/>
            <w:noWrap w:val="0"/>
            <w:vAlign w:val="center"/>
          </w:tcPr>
          <w:p>
            <w:pPr>
              <w:pStyle w:val="7"/>
              <w:ind w:firstLine="0" w:firstLineChars="0"/>
              <w:jc w:val="both"/>
              <w:rPr>
                <w:rFonts w:hint="eastAsia"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检查物资储备情况，并检查过期物资、损毁物资补充情况</w:t>
            </w:r>
          </w:p>
        </w:tc>
        <w:tc>
          <w:tcPr>
            <w:tcW w:w="3178"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967" w:type="dxa"/>
            <w:noWrap w:val="0"/>
            <w:vAlign w:val="center"/>
          </w:tcPr>
          <w:p>
            <w:pPr>
              <w:pStyle w:val="7"/>
              <w:ind w:firstLine="0" w:firstLineChars="0"/>
              <w:rPr>
                <w:rFonts w:hint="default" w:ascii="黑体" w:hAnsi="黑体" w:eastAsia="黑体" w:cs="黑体"/>
                <w:kern w:val="2"/>
                <w:sz w:val="21"/>
                <w:szCs w:val="15"/>
                <w:lang w:val="en-US" w:eastAsia="zh-CN" w:bidi="ar-SA"/>
              </w:rPr>
            </w:pPr>
            <w:r>
              <w:rPr>
                <w:rFonts w:hint="eastAsia"/>
              </w:rPr>
              <w:t>26</w:t>
            </w:r>
          </w:p>
        </w:tc>
        <w:tc>
          <w:tcPr>
            <w:tcW w:w="6300" w:type="dxa"/>
            <w:noWrap w:val="0"/>
            <w:vAlign w:val="center"/>
          </w:tcPr>
          <w:p>
            <w:pPr>
              <w:pStyle w:val="7"/>
              <w:ind w:firstLine="0" w:firstLineChars="0"/>
              <w:jc w:val="both"/>
              <w:rPr>
                <w:rFonts w:hint="eastAsia"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是否对防灭火物资及时维护保养</w:t>
            </w:r>
          </w:p>
        </w:tc>
        <w:tc>
          <w:tcPr>
            <w:tcW w:w="2070" w:type="dxa"/>
            <w:noWrap w:val="0"/>
            <w:vAlign w:val="center"/>
          </w:tcPr>
          <w:p>
            <w:pPr>
              <w:pStyle w:val="7"/>
              <w:ind w:firstLine="0" w:firstLineChars="0"/>
              <w:jc w:val="both"/>
              <w:rPr>
                <w:rFonts w:hint="eastAsia" w:ascii="Calibri" w:hAnsi="Calibri" w:eastAsia="方正仿宋_GBK" w:cs="Times New Roman"/>
                <w:kern w:val="2"/>
                <w:sz w:val="24"/>
                <w:szCs w:val="24"/>
                <w:lang w:val="en-US" w:eastAsia="zh-CN" w:bidi="ar-SA"/>
              </w:rPr>
            </w:pPr>
            <w:r>
              <w:rPr>
                <w:rFonts w:hint="eastAsia" w:ascii="Calibri" w:hAnsi="Calibri" w:eastAsia="方正仿宋_GBK" w:cs="Times New Roman"/>
                <w:kern w:val="2"/>
                <w:sz w:val="24"/>
                <w:szCs w:val="24"/>
                <w:lang w:val="en-US" w:eastAsia="zh-CN" w:bidi="ar-SA"/>
              </w:rPr>
              <w:t>物资维护保养记录</w:t>
            </w:r>
          </w:p>
        </w:tc>
        <w:tc>
          <w:tcPr>
            <w:tcW w:w="3178"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580" w:lineRule="exact"/>
        <w:jc w:val="both"/>
        <w:textAlignment w:val="auto"/>
        <w:outlineLvl w:val="9"/>
        <w:rPr>
          <w:rFonts w:hint="eastAsia" w:ascii="方正仿宋_GBK" w:hAnsi="方正仿宋_GBK" w:eastAsia="方正仿宋_GBK" w:cs="方正仿宋_GBK"/>
          <w:color w:val="000000"/>
          <w:spacing w:val="0"/>
          <w:sz w:val="28"/>
          <w:szCs w:val="28"/>
          <w:vertAlign w:val="baseline"/>
          <w:lang w:val="en-US" w:eastAsia="zh-CN"/>
        </w:rPr>
      </w:pPr>
      <w:r>
        <w:rPr>
          <w:rFonts w:hint="eastAsia" w:ascii="方正仿宋_GBK" w:hAnsi="方正仿宋_GBK" w:eastAsia="方正仿宋_GBK" w:cs="方正仿宋_GBK"/>
          <w:color w:val="000000"/>
          <w:spacing w:val="0"/>
          <w:sz w:val="28"/>
          <w:szCs w:val="28"/>
          <w:vertAlign w:val="baseline"/>
          <w:lang w:val="en-US" w:eastAsia="zh-CN"/>
        </w:rPr>
        <w:t>检查人员：</w:t>
      </w: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outlineLvl w:val="9"/>
        <w:rPr>
          <w:rFonts w:hint="eastAsia"/>
          <w:lang w:val="en-US" w:eastAsia="zh-CN"/>
        </w:rPr>
        <w:sectPr>
          <w:pgSz w:w="16838" w:h="11906" w:orient="landscape"/>
          <w:pgMar w:top="1689" w:right="1440" w:bottom="1689" w:left="1440" w:header="851" w:footer="1213" w:gutter="0"/>
          <w:pgNumType w:fmt="decimal"/>
          <w:cols w:space="720" w:num="1"/>
          <w:rtlGutter w:val="0"/>
          <w:docGrid w:type="lines" w:linePitch="328" w:charSpace="0"/>
        </w:sectPr>
      </w:pPr>
    </w:p>
    <w:p>
      <w:pPr>
        <w:pStyle w:val="6"/>
        <w:keepNext w:val="0"/>
        <w:keepLines w:val="0"/>
        <w:pageBreakBefore w:val="0"/>
        <w:widowControl w:val="0"/>
        <w:kinsoku/>
        <w:wordWrap/>
        <w:overflowPunct/>
        <w:topLinePunct w:val="0"/>
        <w:autoSpaceDE w:val="0"/>
        <w:autoSpaceDN w:val="0"/>
        <w:bidi w:val="0"/>
        <w:adjustRightInd w:val="0"/>
        <w:snapToGrid/>
        <w:spacing w:line="580" w:lineRule="exact"/>
        <w:textAlignment w:val="auto"/>
        <w:rPr>
          <w:rFonts w:hint="default" w:ascii="方正黑体_GBK" w:hAnsi="方正黑体_GBK" w:eastAsia="方正黑体_GBK" w:cs="方正黑体_GBK"/>
          <w:color w:val="000000"/>
          <w:sz w:val="32"/>
          <w:szCs w:val="32"/>
          <w:lang w:val="en-US" w:eastAsia="zh-CN"/>
        </w:rPr>
      </w:pPr>
      <w:r>
        <w:rPr>
          <w:rFonts w:hint="eastAsia" w:ascii="方正黑体_GBK" w:hAnsi="方正黑体_GBK" w:eastAsia="方正黑体_GBK" w:cs="方正黑体_GBK"/>
          <w:color w:val="000000"/>
          <w:sz w:val="32"/>
          <w:szCs w:val="32"/>
          <w:lang w:val="en-US" w:eastAsia="zh-CN"/>
        </w:rPr>
        <w:t>附件2-7</w:t>
      </w:r>
    </w:p>
    <w:p>
      <w:pPr>
        <w:keepNext w:val="0"/>
        <w:keepLines w:val="0"/>
        <w:pageBreakBefore w:val="0"/>
        <w:widowControl w:val="0"/>
        <w:numPr>
          <w:ilvl w:val="0"/>
          <w:numId w:val="0"/>
        </w:numPr>
        <w:kinsoku/>
        <w:wordWrap/>
        <w:overflowPunct/>
        <w:topLinePunct w:val="0"/>
        <w:autoSpaceDE/>
        <w:autoSpaceDN/>
        <w:bidi w:val="0"/>
        <w:adjustRightInd/>
        <w:snapToGrid/>
        <w:spacing w:line="680" w:lineRule="exact"/>
        <w:jc w:val="center"/>
        <w:textAlignment w:val="auto"/>
        <w:outlineLvl w:val="9"/>
        <w:rPr>
          <w:rFonts w:hint="eastAsia" w:ascii="方正小标宋_GBK" w:hAnsi="方正小标宋_GBK" w:eastAsia="方正小标宋_GBK" w:cs="方正小标宋_GBK"/>
          <w:color w:val="000000"/>
          <w:spacing w:val="0"/>
          <w:sz w:val="44"/>
          <w:szCs w:val="44"/>
          <w:lang w:val="en-US" w:eastAsia="zh-CN"/>
        </w:rPr>
      </w:pPr>
      <w:r>
        <w:rPr>
          <w:rFonts w:hint="eastAsia" w:ascii="方正小标宋_GBK" w:hAnsi="方正小标宋_GBK" w:eastAsia="方正小标宋_GBK" w:cs="方正小标宋_GBK"/>
          <w:color w:val="000000"/>
          <w:spacing w:val="0"/>
          <w:sz w:val="44"/>
          <w:szCs w:val="44"/>
          <w:lang w:val="en-US" w:eastAsia="zh-CN"/>
        </w:rPr>
        <w:t>岁末年初安全生产攻坚战综合督查任务表（非煤矿山领域）</w:t>
      </w:r>
    </w:p>
    <w:p>
      <w:pPr>
        <w:keepNext w:val="0"/>
        <w:keepLines w:val="0"/>
        <w:pageBreakBefore w:val="0"/>
        <w:widowControl w:val="0"/>
        <w:numPr>
          <w:ilvl w:val="0"/>
          <w:numId w:val="0"/>
        </w:numPr>
        <w:kinsoku/>
        <w:wordWrap/>
        <w:overflowPunct/>
        <w:topLinePunct w:val="0"/>
        <w:autoSpaceDE/>
        <w:autoSpaceDN/>
        <w:bidi w:val="0"/>
        <w:adjustRightInd/>
        <w:snapToGrid/>
        <w:spacing w:line="680" w:lineRule="exact"/>
        <w:jc w:val="center"/>
        <w:textAlignment w:val="auto"/>
        <w:outlineLvl w:val="9"/>
        <w:rPr>
          <w:rFonts w:hint="eastAsia" w:ascii="方正小标宋_GBK" w:hAnsi="方正小标宋_GBK" w:eastAsia="方正小标宋_GBK" w:cs="方正小标宋_GBK"/>
          <w:color w:val="000000"/>
          <w:spacing w:val="0"/>
          <w:sz w:val="44"/>
          <w:szCs w:val="44"/>
          <w:lang w:val="en-US" w:eastAsia="zh-CN"/>
        </w:rPr>
      </w:pPr>
    </w:p>
    <w:p>
      <w:pPr>
        <w:pStyle w:val="6"/>
        <w:keepNext w:val="0"/>
        <w:keepLines w:val="0"/>
        <w:pageBreakBefore w:val="0"/>
        <w:widowControl w:val="0"/>
        <w:kinsoku/>
        <w:wordWrap/>
        <w:overflowPunct/>
        <w:topLinePunct w:val="0"/>
        <w:autoSpaceDE w:val="0"/>
        <w:autoSpaceDN w:val="0"/>
        <w:bidi w:val="0"/>
        <w:adjustRightInd w:val="0"/>
        <w:snapToGrid/>
        <w:spacing w:line="580" w:lineRule="exact"/>
        <w:textAlignment w:val="auto"/>
        <w:outlineLvl w:val="9"/>
        <w:rPr>
          <w:rFonts w:hint="eastAsia" w:ascii="方正仿宋_GBK" w:hAnsi="方正仿宋_GBK" w:eastAsia="方正仿宋_GBK" w:cs="方正仿宋_GBK"/>
          <w:color w:val="000000"/>
          <w:spacing w:val="0"/>
          <w:sz w:val="28"/>
          <w:szCs w:val="28"/>
        </w:rPr>
      </w:pPr>
      <w:r>
        <w:rPr>
          <w:rFonts w:hint="eastAsia" w:ascii="方正仿宋_GBK" w:hAnsi="方正仿宋_GBK" w:eastAsia="方正仿宋_GBK" w:cs="方正仿宋_GBK"/>
          <w:color w:val="000000"/>
          <w:spacing w:val="0"/>
          <w:sz w:val="28"/>
          <w:szCs w:val="28"/>
          <w:lang w:val="en-US" w:eastAsia="zh-CN"/>
        </w:rPr>
        <w:t>被督查单位（签章）：                                            日期：        年  月  日</w:t>
      </w:r>
    </w:p>
    <w:tbl>
      <w:tblPr>
        <w:tblStyle w:val="4"/>
        <w:tblW w:w="145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2"/>
        <w:gridCol w:w="1410"/>
        <w:gridCol w:w="5385"/>
        <w:gridCol w:w="1590"/>
        <w:gridCol w:w="4326"/>
        <w:gridCol w:w="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89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方正黑体_GBK" w:hAnsi="方正黑体_GBK" w:eastAsia="方正黑体_GBK" w:cs="方正黑体_GBK"/>
                <w:b w:val="0"/>
                <w:bCs w:val="0"/>
                <w:color w:val="000000"/>
                <w:spacing w:val="0"/>
                <w:sz w:val="28"/>
                <w:szCs w:val="28"/>
                <w:vertAlign w:val="baseline"/>
                <w:lang w:eastAsia="zh-CN"/>
              </w:rPr>
            </w:pPr>
            <w:r>
              <w:rPr>
                <w:rFonts w:hint="eastAsia" w:ascii="方正黑体_GBK" w:hAnsi="方正黑体_GBK" w:eastAsia="方正黑体_GBK" w:cs="方正黑体_GBK"/>
                <w:b w:val="0"/>
                <w:bCs w:val="0"/>
                <w:color w:val="000000"/>
                <w:spacing w:val="0"/>
                <w:sz w:val="28"/>
                <w:szCs w:val="28"/>
                <w:vertAlign w:val="baseline"/>
                <w:lang w:eastAsia="zh-CN"/>
              </w:rPr>
              <w:t>序号</w:t>
            </w:r>
          </w:p>
        </w:tc>
        <w:tc>
          <w:tcPr>
            <w:tcW w:w="141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方正黑体_GBK" w:hAnsi="方正黑体_GBK" w:eastAsia="方正黑体_GBK" w:cs="方正黑体_GBK"/>
                <w:b w:val="0"/>
                <w:bCs w:val="0"/>
                <w:color w:val="000000"/>
                <w:spacing w:val="0"/>
                <w:sz w:val="28"/>
                <w:szCs w:val="28"/>
                <w:vertAlign w:val="baseline"/>
                <w:lang w:eastAsia="zh-CN"/>
              </w:rPr>
            </w:pPr>
            <w:r>
              <w:rPr>
                <w:rFonts w:hint="eastAsia" w:ascii="方正黑体_GBK" w:hAnsi="方正黑体_GBK" w:eastAsia="方正黑体_GBK" w:cs="方正黑体_GBK"/>
                <w:b w:val="0"/>
                <w:bCs w:val="0"/>
                <w:color w:val="000000"/>
                <w:spacing w:val="0"/>
                <w:sz w:val="28"/>
                <w:szCs w:val="28"/>
                <w:vertAlign w:val="baseline"/>
                <w:lang w:eastAsia="zh-CN"/>
              </w:rPr>
              <w:t>督查项目</w:t>
            </w:r>
          </w:p>
        </w:tc>
        <w:tc>
          <w:tcPr>
            <w:tcW w:w="538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方正黑体_GBK" w:hAnsi="方正黑体_GBK" w:eastAsia="方正黑体_GBK" w:cs="方正黑体_GBK"/>
                <w:b w:val="0"/>
                <w:bCs w:val="0"/>
                <w:color w:val="000000"/>
                <w:spacing w:val="0"/>
                <w:sz w:val="28"/>
                <w:szCs w:val="28"/>
                <w:vertAlign w:val="baseline"/>
                <w:lang w:eastAsia="zh-CN"/>
              </w:rPr>
            </w:pPr>
            <w:r>
              <w:rPr>
                <w:rFonts w:hint="eastAsia" w:ascii="方正黑体_GBK" w:hAnsi="方正黑体_GBK" w:eastAsia="方正黑体_GBK" w:cs="方正黑体_GBK"/>
                <w:b w:val="0"/>
                <w:bCs w:val="0"/>
                <w:color w:val="000000"/>
                <w:spacing w:val="0"/>
                <w:sz w:val="28"/>
                <w:szCs w:val="28"/>
                <w:vertAlign w:val="baseline"/>
                <w:lang w:eastAsia="zh-CN"/>
              </w:rPr>
              <w:t>督查内容</w:t>
            </w:r>
          </w:p>
        </w:tc>
        <w:tc>
          <w:tcPr>
            <w:tcW w:w="159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方正黑体_GBK" w:hAnsi="方正黑体_GBK" w:eastAsia="方正黑体_GBK" w:cs="方正黑体_GBK"/>
                <w:b w:val="0"/>
                <w:bCs w:val="0"/>
                <w:color w:val="000000"/>
                <w:spacing w:val="0"/>
                <w:sz w:val="28"/>
                <w:szCs w:val="28"/>
                <w:vertAlign w:val="baseline"/>
                <w:lang w:eastAsia="zh-CN"/>
              </w:rPr>
            </w:pPr>
            <w:r>
              <w:rPr>
                <w:rFonts w:hint="eastAsia" w:ascii="方正黑体_GBK" w:hAnsi="方正黑体_GBK" w:eastAsia="方正黑体_GBK" w:cs="方正黑体_GBK"/>
                <w:b w:val="0"/>
                <w:bCs w:val="0"/>
                <w:color w:val="000000"/>
                <w:spacing w:val="0"/>
                <w:sz w:val="28"/>
                <w:szCs w:val="28"/>
                <w:vertAlign w:val="baseline"/>
                <w:lang w:eastAsia="zh-CN"/>
              </w:rPr>
              <w:t>督查方式</w:t>
            </w:r>
          </w:p>
        </w:tc>
        <w:tc>
          <w:tcPr>
            <w:tcW w:w="432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方正黑体_GBK" w:hAnsi="方正黑体_GBK" w:eastAsia="方正黑体_GBK" w:cs="方正黑体_GBK"/>
                <w:b w:val="0"/>
                <w:bCs w:val="0"/>
                <w:color w:val="000000"/>
                <w:spacing w:val="0"/>
                <w:sz w:val="28"/>
                <w:szCs w:val="28"/>
                <w:vertAlign w:val="baseline"/>
              </w:rPr>
            </w:pPr>
            <w:r>
              <w:rPr>
                <w:rFonts w:hint="eastAsia" w:ascii="方正黑体_GBK" w:hAnsi="方正黑体_GBK" w:eastAsia="方正黑体_GBK" w:cs="方正黑体_GBK"/>
                <w:b w:val="0"/>
                <w:bCs w:val="0"/>
                <w:color w:val="000000"/>
                <w:spacing w:val="0"/>
                <w:sz w:val="28"/>
                <w:szCs w:val="28"/>
                <w:vertAlign w:val="baseline"/>
                <w:lang w:eastAsia="zh-CN"/>
              </w:rPr>
              <w:t>存在的问题</w:t>
            </w:r>
          </w:p>
        </w:tc>
        <w:tc>
          <w:tcPr>
            <w:tcW w:w="92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方正黑体_GBK" w:hAnsi="方正黑体_GBK" w:eastAsia="方正黑体_GBK" w:cs="方正黑体_GBK"/>
                <w:b w:val="0"/>
                <w:bCs w:val="0"/>
                <w:color w:val="000000"/>
                <w:spacing w:val="0"/>
                <w:sz w:val="28"/>
                <w:szCs w:val="28"/>
                <w:vertAlign w:val="baseline"/>
                <w:lang w:eastAsia="zh-CN"/>
              </w:rPr>
            </w:pPr>
            <w:r>
              <w:rPr>
                <w:rFonts w:hint="eastAsia" w:ascii="方正黑体_GBK" w:hAnsi="方正黑体_GBK" w:eastAsia="方正黑体_GBK" w:cs="方正黑体_GBK"/>
                <w:b w:val="0"/>
                <w:bCs w:val="0"/>
                <w:color w:val="000000"/>
                <w:spacing w:val="0"/>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89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方正黑体_GBK" w:hAnsi="方正黑体_GBK" w:eastAsia="方正黑体_GBK" w:cs="方正黑体_GBK"/>
                <w:b w:val="0"/>
                <w:bCs w:val="0"/>
                <w:color w:val="000000"/>
                <w:spacing w:val="0"/>
                <w:sz w:val="28"/>
                <w:szCs w:val="28"/>
                <w:vertAlign w:val="baseline"/>
                <w:lang w:eastAsia="zh-CN"/>
              </w:rPr>
            </w:pPr>
            <w:r>
              <w:rPr>
                <w:rFonts w:hint="eastAsia" w:ascii="方正黑体_GBK" w:hAnsi="方正黑体_GBK" w:eastAsia="方正黑体_GBK" w:cs="方正黑体_GBK"/>
                <w:b w:val="0"/>
                <w:bCs w:val="0"/>
                <w:color w:val="000000"/>
                <w:spacing w:val="0"/>
                <w:sz w:val="28"/>
                <w:szCs w:val="28"/>
                <w:vertAlign w:val="baseline"/>
                <w:lang w:val="en-US" w:eastAsia="zh-CN"/>
              </w:rPr>
              <w:t>1</w:t>
            </w:r>
          </w:p>
        </w:tc>
        <w:tc>
          <w:tcPr>
            <w:tcW w:w="141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露天矿山。</w:t>
            </w:r>
          </w:p>
        </w:tc>
        <w:tc>
          <w:tcPr>
            <w:tcW w:w="538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1）“一线员工责任制”工作进度情况；（2）企业是否存在“边审批、边设计、边施工”的情况，（3）新建、改建、扩建工程项目的安全设施，是否与主体工程同时设计、同时施工、同时投产和使用。（4）安全设施投资是否纳入建设项目概算，（5）是否按照国家有关规定进行安全评价, 是否存在违法分包转包行为，（6）使用机械设备在可能危及人员安全的地点有人停留或通行,高处作业是否采取安全防护措施；（7）机械检修未是否制定措施或带电检修设备；（8）危险作业是否制定措施或无专人指挥；（9）挖、铲、装作业过程中司机是否离开驾驶室；（10）电线、设备是否绝缘；（11）危险地段是否设置警戒线、警示标识标牌。</w:t>
            </w:r>
          </w:p>
        </w:tc>
        <w:tc>
          <w:tcPr>
            <w:tcW w:w="159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查看资料并实地检查</w:t>
            </w:r>
          </w:p>
        </w:tc>
        <w:tc>
          <w:tcPr>
            <w:tcW w:w="432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p>
        </w:tc>
        <w:tc>
          <w:tcPr>
            <w:tcW w:w="92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89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方正黑体_GBK" w:hAnsi="方正黑体_GBK" w:eastAsia="方正黑体_GBK" w:cs="方正黑体_GBK"/>
                <w:b w:val="0"/>
                <w:bCs w:val="0"/>
                <w:color w:val="000000"/>
                <w:spacing w:val="0"/>
                <w:sz w:val="28"/>
                <w:szCs w:val="28"/>
                <w:vertAlign w:val="baseline"/>
                <w:lang w:val="en-US" w:eastAsia="zh-CN"/>
              </w:rPr>
            </w:pPr>
            <w:r>
              <w:rPr>
                <w:rFonts w:hint="eastAsia" w:ascii="方正黑体_GBK" w:hAnsi="方正黑体_GBK" w:eastAsia="方正黑体_GBK" w:cs="方正黑体_GBK"/>
                <w:b w:val="0"/>
                <w:bCs w:val="0"/>
                <w:color w:val="000000"/>
                <w:spacing w:val="0"/>
                <w:sz w:val="28"/>
                <w:szCs w:val="28"/>
                <w:vertAlign w:val="baseline"/>
                <w:lang w:val="en-US" w:eastAsia="zh-CN"/>
              </w:rPr>
              <w:t>2</w:t>
            </w:r>
          </w:p>
        </w:tc>
        <w:tc>
          <w:tcPr>
            <w:tcW w:w="141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地下矿山。</w:t>
            </w:r>
          </w:p>
        </w:tc>
        <w:tc>
          <w:tcPr>
            <w:tcW w:w="538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1）“一线员工责任制”工作进度；（2）是否存在“边审批、边设计、边施工”情况；（3）新建、改建、扩建工程项目的安全设施，是否与主体工程同时设计、同时施工、同时投产和使用。安全设施投资是否纳入建设项目概算；（4）是否按照国家有关规定进行安全评价, 是否存在违法分包转包行为；（5）巷道或采场顶帮危岩是否及时清理；顶板破碎段或离层区域是否支护或支护不可靠；（6）是否及时密闭采空区或擅自打开永久密闭墙；（7）是否破坏或开采保安矿柱；（8）井下作业时是否开启主扇通风机，独头掘进未实施局部通风或拉循环风；斜井提升是否设置“一坡三挡”或“一坡三挡”不灵敏可靠；（9）是否执行“有疑必探、先探后掘”制度；（10）井下动火作业是否制定措施、专人监管；（11）是否超定员；是否按规定使用便携式气体检测报警仪和自救器；（12）是否执行矿级领导带班、安全员跟班作业制度；（13）是否越界开采。</w:t>
            </w:r>
          </w:p>
        </w:tc>
        <w:tc>
          <w:tcPr>
            <w:tcW w:w="159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查看资料并实地检查</w:t>
            </w:r>
          </w:p>
        </w:tc>
        <w:tc>
          <w:tcPr>
            <w:tcW w:w="432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p>
        </w:tc>
        <w:tc>
          <w:tcPr>
            <w:tcW w:w="92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580" w:lineRule="exact"/>
        <w:jc w:val="both"/>
        <w:textAlignment w:val="auto"/>
        <w:outlineLvl w:val="9"/>
        <w:rPr>
          <w:rFonts w:hint="eastAsia" w:ascii="方正仿宋_GBK" w:hAnsi="方正仿宋_GBK" w:eastAsia="方正仿宋_GBK" w:cs="方正仿宋_GBK"/>
          <w:color w:val="000000"/>
          <w:spacing w:val="0"/>
          <w:sz w:val="28"/>
          <w:szCs w:val="28"/>
          <w:vertAlign w:val="baseline"/>
          <w:lang w:val="en-US" w:eastAsia="zh-CN"/>
        </w:rPr>
      </w:pPr>
      <w:r>
        <w:rPr>
          <w:rFonts w:hint="eastAsia" w:ascii="方正仿宋_GBK" w:hAnsi="方正仿宋_GBK" w:eastAsia="方正仿宋_GBK" w:cs="方正仿宋_GBK"/>
          <w:color w:val="000000"/>
          <w:spacing w:val="0"/>
          <w:sz w:val="28"/>
          <w:szCs w:val="28"/>
          <w:vertAlign w:val="baseline"/>
          <w:lang w:val="en-US" w:eastAsia="zh-CN"/>
        </w:rPr>
        <w:t>检查人员：</w:t>
      </w: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outlineLvl w:val="9"/>
        <w:rPr>
          <w:rFonts w:hint="eastAsia"/>
          <w:lang w:val="en-US" w:eastAsia="zh-CN"/>
        </w:rPr>
        <w:sectPr>
          <w:pgSz w:w="16838" w:h="11906" w:orient="landscape"/>
          <w:pgMar w:top="1689" w:right="1440" w:bottom="1689" w:left="1440" w:header="851" w:footer="1213" w:gutter="0"/>
          <w:pgNumType w:fmt="decimal"/>
          <w:cols w:space="720" w:num="1"/>
          <w:rtlGutter w:val="0"/>
          <w:docGrid w:type="lines" w:linePitch="328" w:charSpace="0"/>
        </w:sectPr>
      </w:pPr>
    </w:p>
    <w:p>
      <w:pPr>
        <w:pStyle w:val="6"/>
        <w:keepNext w:val="0"/>
        <w:keepLines w:val="0"/>
        <w:pageBreakBefore w:val="0"/>
        <w:widowControl w:val="0"/>
        <w:kinsoku/>
        <w:wordWrap/>
        <w:overflowPunct/>
        <w:topLinePunct w:val="0"/>
        <w:autoSpaceDE w:val="0"/>
        <w:autoSpaceDN w:val="0"/>
        <w:bidi w:val="0"/>
        <w:adjustRightInd w:val="0"/>
        <w:snapToGrid/>
        <w:spacing w:line="580" w:lineRule="exact"/>
        <w:textAlignment w:val="auto"/>
        <w:rPr>
          <w:rFonts w:hint="default" w:ascii="方正黑体_GBK" w:hAnsi="方正黑体_GBK" w:eastAsia="方正黑体_GBK" w:cs="方正黑体_GBK"/>
          <w:color w:val="000000"/>
          <w:sz w:val="32"/>
          <w:szCs w:val="32"/>
          <w:lang w:val="en-US" w:eastAsia="zh-CN"/>
        </w:rPr>
      </w:pPr>
      <w:r>
        <w:rPr>
          <w:rFonts w:hint="eastAsia" w:ascii="方正黑体_GBK" w:hAnsi="方正黑体_GBK" w:eastAsia="方正黑体_GBK" w:cs="方正黑体_GBK"/>
          <w:color w:val="000000"/>
          <w:sz w:val="32"/>
          <w:szCs w:val="32"/>
          <w:lang w:val="en-US" w:eastAsia="zh-CN"/>
        </w:rPr>
        <w:t>附件2-8</w:t>
      </w:r>
    </w:p>
    <w:p>
      <w:pPr>
        <w:keepNext w:val="0"/>
        <w:keepLines w:val="0"/>
        <w:pageBreakBefore w:val="0"/>
        <w:widowControl w:val="0"/>
        <w:numPr>
          <w:ilvl w:val="0"/>
          <w:numId w:val="0"/>
        </w:numPr>
        <w:kinsoku/>
        <w:wordWrap/>
        <w:overflowPunct/>
        <w:topLinePunct w:val="0"/>
        <w:autoSpaceDE/>
        <w:autoSpaceDN/>
        <w:bidi w:val="0"/>
        <w:adjustRightInd/>
        <w:snapToGrid/>
        <w:spacing w:line="680" w:lineRule="exact"/>
        <w:jc w:val="center"/>
        <w:textAlignment w:val="auto"/>
        <w:outlineLvl w:val="9"/>
        <w:rPr>
          <w:rFonts w:hint="eastAsia" w:ascii="方正楷体_GBK" w:hAnsi="方正楷体_GBK" w:eastAsia="方正楷体_GBK" w:cs="方正楷体_GBK"/>
          <w:color w:val="000000"/>
          <w:spacing w:val="0"/>
          <w:sz w:val="28"/>
          <w:szCs w:val="28"/>
          <w:lang w:val="en-US" w:eastAsia="zh-CN"/>
        </w:rPr>
      </w:pPr>
      <w:r>
        <w:rPr>
          <w:rFonts w:hint="eastAsia" w:ascii="方正小标宋_GBK" w:hAnsi="方正小标宋_GBK" w:eastAsia="方正小标宋_GBK" w:cs="方正小标宋_GBK"/>
          <w:color w:val="000000"/>
          <w:spacing w:val="0"/>
          <w:sz w:val="44"/>
          <w:szCs w:val="44"/>
          <w:lang w:val="en-US" w:eastAsia="zh-CN"/>
        </w:rPr>
        <w:t>岁末年初安全生产攻坚战综合督查任务表（危化烟爆领域）</w:t>
      </w:r>
    </w:p>
    <w:p>
      <w:pPr>
        <w:pStyle w:val="6"/>
        <w:keepNext w:val="0"/>
        <w:keepLines w:val="0"/>
        <w:pageBreakBefore w:val="0"/>
        <w:widowControl w:val="0"/>
        <w:kinsoku/>
        <w:wordWrap/>
        <w:overflowPunct/>
        <w:topLinePunct w:val="0"/>
        <w:autoSpaceDE w:val="0"/>
        <w:autoSpaceDN w:val="0"/>
        <w:bidi w:val="0"/>
        <w:adjustRightInd w:val="0"/>
        <w:snapToGrid/>
        <w:spacing w:line="580" w:lineRule="exact"/>
        <w:textAlignment w:val="auto"/>
        <w:outlineLvl w:val="9"/>
        <w:rPr>
          <w:rFonts w:hint="eastAsia" w:ascii="方正仿宋_GBK" w:hAnsi="方正仿宋_GBK" w:eastAsia="方正仿宋_GBK" w:cs="方正仿宋_GBK"/>
          <w:color w:val="000000"/>
          <w:spacing w:val="0"/>
          <w:sz w:val="28"/>
          <w:szCs w:val="28"/>
        </w:rPr>
      </w:pPr>
      <w:r>
        <w:rPr>
          <w:rFonts w:hint="eastAsia" w:ascii="方正仿宋_GBK" w:hAnsi="方正仿宋_GBK" w:eastAsia="方正仿宋_GBK" w:cs="方正仿宋_GBK"/>
          <w:color w:val="000000"/>
          <w:spacing w:val="0"/>
          <w:sz w:val="28"/>
          <w:szCs w:val="28"/>
          <w:lang w:val="en-US" w:eastAsia="zh-CN"/>
        </w:rPr>
        <w:t>被督查单位（签章）：                                            日期：        年  月  日</w:t>
      </w:r>
    </w:p>
    <w:tbl>
      <w:tblPr>
        <w:tblStyle w:val="4"/>
        <w:tblW w:w="145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1800"/>
        <w:gridCol w:w="5340"/>
        <w:gridCol w:w="1605"/>
        <w:gridCol w:w="4041"/>
        <w:gridCol w:w="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8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黑体_GBK" w:hAnsi="方正黑体_GBK" w:eastAsia="方正黑体_GBK" w:cs="方正黑体_GBK"/>
                <w:b w:val="0"/>
                <w:bCs w:val="0"/>
                <w:color w:val="000000"/>
                <w:spacing w:val="0"/>
                <w:sz w:val="28"/>
                <w:szCs w:val="28"/>
                <w:vertAlign w:val="baseline"/>
                <w:lang w:eastAsia="zh-CN"/>
              </w:rPr>
            </w:pPr>
            <w:r>
              <w:rPr>
                <w:rFonts w:hint="eastAsia" w:ascii="方正黑体_GBK" w:hAnsi="方正黑体_GBK" w:eastAsia="方正黑体_GBK" w:cs="方正黑体_GBK"/>
                <w:b w:val="0"/>
                <w:bCs w:val="0"/>
                <w:color w:val="000000"/>
                <w:spacing w:val="0"/>
                <w:sz w:val="28"/>
                <w:szCs w:val="28"/>
                <w:vertAlign w:val="baseline"/>
                <w:lang w:eastAsia="zh-CN"/>
              </w:rPr>
              <w:t>序号</w:t>
            </w:r>
          </w:p>
        </w:tc>
        <w:tc>
          <w:tcPr>
            <w:tcW w:w="18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黑体_GBK" w:hAnsi="方正黑体_GBK" w:eastAsia="方正黑体_GBK" w:cs="方正黑体_GBK"/>
                <w:b w:val="0"/>
                <w:bCs w:val="0"/>
                <w:color w:val="000000"/>
                <w:spacing w:val="0"/>
                <w:sz w:val="28"/>
                <w:szCs w:val="28"/>
                <w:vertAlign w:val="baseline"/>
                <w:lang w:eastAsia="zh-CN"/>
              </w:rPr>
            </w:pPr>
            <w:r>
              <w:rPr>
                <w:rFonts w:hint="eastAsia" w:ascii="方正黑体_GBK" w:hAnsi="方正黑体_GBK" w:eastAsia="方正黑体_GBK" w:cs="方正黑体_GBK"/>
                <w:b w:val="0"/>
                <w:bCs w:val="0"/>
                <w:color w:val="000000"/>
                <w:spacing w:val="0"/>
                <w:sz w:val="28"/>
                <w:szCs w:val="28"/>
                <w:vertAlign w:val="baseline"/>
                <w:lang w:eastAsia="zh-CN"/>
              </w:rPr>
              <w:t>督查项目</w:t>
            </w:r>
          </w:p>
        </w:tc>
        <w:tc>
          <w:tcPr>
            <w:tcW w:w="53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黑体_GBK" w:hAnsi="方正黑体_GBK" w:eastAsia="方正黑体_GBK" w:cs="方正黑体_GBK"/>
                <w:b w:val="0"/>
                <w:bCs w:val="0"/>
                <w:color w:val="000000"/>
                <w:spacing w:val="0"/>
                <w:sz w:val="28"/>
                <w:szCs w:val="28"/>
                <w:vertAlign w:val="baseline"/>
                <w:lang w:eastAsia="zh-CN"/>
              </w:rPr>
            </w:pPr>
            <w:r>
              <w:rPr>
                <w:rFonts w:hint="eastAsia" w:ascii="方正黑体_GBK" w:hAnsi="方正黑体_GBK" w:eastAsia="方正黑体_GBK" w:cs="方正黑体_GBK"/>
                <w:b w:val="0"/>
                <w:bCs w:val="0"/>
                <w:color w:val="000000"/>
                <w:spacing w:val="0"/>
                <w:sz w:val="28"/>
                <w:szCs w:val="28"/>
                <w:vertAlign w:val="baseline"/>
                <w:lang w:eastAsia="zh-CN"/>
              </w:rPr>
              <w:t>督查内容</w:t>
            </w:r>
          </w:p>
        </w:tc>
        <w:tc>
          <w:tcPr>
            <w:tcW w:w="160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黑体_GBK" w:hAnsi="方正黑体_GBK" w:eastAsia="方正黑体_GBK" w:cs="方正黑体_GBK"/>
                <w:b w:val="0"/>
                <w:bCs w:val="0"/>
                <w:color w:val="000000"/>
                <w:spacing w:val="0"/>
                <w:sz w:val="28"/>
                <w:szCs w:val="28"/>
                <w:vertAlign w:val="baseline"/>
                <w:lang w:eastAsia="zh-CN"/>
              </w:rPr>
            </w:pPr>
            <w:r>
              <w:rPr>
                <w:rFonts w:hint="eastAsia" w:ascii="方正黑体_GBK" w:hAnsi="方正黑体_GBK" w:eastAsia="方正黑体_GBK" w:cs="方正黑体_GBK"/>
                <w:b w:val="0"/>
                <w:bCs w:val="0"/>
                <w:color w:val="000000"/>
                <w:spacing w:val="0"/>
                <w:sz w:val="28"/>
                <w:szCs w:val="28"/>
                <w:vertAlign w:val="baseline"/>
                <w:lang w:eastAsia="zh-CN"/>
              </w:rPr>
              <w:t>督查方式</w:t>
            </w:r>
          </w:p>
        </w:tc>
        <w:tc>
          <w:tcPr>
            <w:tcW w:w="404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黑体_GBK" w:hAnsi="方正黑体_GBK" w:eastAsia="方正黑体_GBK" w:cs="方正黑体_GBK"/>
                <w:b w:val="0"/>
                <w:bCs w:val="0"/>
                <w:color w:val="000000"/>
                <w:spacing w:val="0"/>
                <w:sz w:val="28"/>
                <w:szCs w:val="28"/>
                <w:vertAlign w:val="baseline"/>
              </w:rPr>
            </w:pPr>
            <w:r>
              <w:rPr>
                <w:rFonts w:hint="eastAsia" w:ascii="方正黑体_GBK" w:hAnsi="方正黑体_GBK" w:eastAsia="方正黑体_GBK" w:cs="方正黑体_GBK"/>
                <w:b w:val="0"/>
                <w:bCs w:val="0"/>
                <w:color w:val="000000"/>
                <w:spacing w:val="0"/>
                <w:sz w:val="28"/>
                <w:szCs w:val="28"/>
                <w:vertAlign w:val="baseline"/>
                <w:lang w:eastAsia="zh-CN"/>
              </w:rPr>
              <w:t>存在的问题</w:t>
            </w:r>
          </w:p>
        </w:tc>
        <w:tc>
          <w:tcPr>
            <w:tcW w:w="92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黑体_GBK" w:hAnsi="方正黑体_GBK" w:eastAsia="方正黑体_GBK" w:cs="方正黑体_GBK"/>
                <w:b w:val="0"/>
                <w:bCs w:val="0"/>
                <w:color w:val="000000"/>
                <w:spacing w:val="0"/>
                <w:sz w:val="28"/>
                <w:szCs w:val="28"/>
                <w:vertAlign w:val="baseline"/>
                <w:lang w:eastAsia="zh-CN"/>
              </w:rPr>
            </w:pPr>
            <w:r>
              <w:rPr>
                <w:rFonts w:hint="eastAsia" w:ascii="方正黑体_GBK" w:hAnsi="方正黑体_GBK" w:eastAsia="方正黑体_GBK" w:cs="方正黑体_GBK"/>
                <w:b w:val="0"/>
                <w:bCs w:val="0"/>
                <w:color w:val="000000"/>
                <w:spacing w:val="0"/>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blHeader/>
        </w:trPr>
        <w:tc>
          <w:tcPr>
            <w:tcW w:w="81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方正黑体_GBK" w:hAnsi="方正黑体_GBK" w:eastAsia="方正黑体_GBK" w:cs="方正黑体_GBK"/>
                <w:b w:val="0"/>
                <w:bCs w:val="0"/>
                <w:color w:val="000000"/>
                <w:spacing w:val="0"/>
                <w:sz w:val="28"/>
                <w:szCs w:val="28"/>
                <w:vertAlign w:val="baseline"/>
                <w:lang w:val="en-US" w:eastAsia="zh-CN"/>
              </w:rPr>
            </w:pPr>
            <w:r>
              <w:rPr>
                <w:rFonts w:hint="eastAsia" w:ascii="方正黑体_GBK" w:hAnsi="方正黑体_GBK" w:eastAsia="方正黑体_GBK" w:cs="方正黑体_GBK"/>
                <w:b w:val="0"/>
                <w:bCs w:val="0"/>
                <w:color w:val="000000"/>
                <w:spacing w:val="0"/>
                <w:sz w:val="28"/>
                <w:szCs w:val="28"/>
                <w:vertAlign w:val="baseline"/>
                <w:lang w:val="en-US" w:eastAsia="zh-CN"/>
              </w:rPr>
              <w:t>1</w:t>
            </w:r>
          </w:p>
        </w:tc>
        <w:tc>
          <w:tcPr>
            <w:tcW w:w="180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危化专项整治。</w:t>
            </w:r>
          </w:p>
        </w:tc>
        <w:tc>
          <w:tcPr>
            <w:tcW w:w="534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1.是否制定年度危险化学品安全管理专项整治。</w:t>
            </w:r>
          </w:p>
        </w:tc>
        <w:tc>
          <w:tcPr>
            <w:tcW w:w="160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查阅资料。</w:t>
            </w:r>
          </w:p>
        </w:tc>
        <w:tc>
          <w:tcPr>
            <w:tcW w:w="404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p>
        </w:tc>
        <w:tc>
          <w:tcPr>
            <w:tcW w:w="92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81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方正黑体_GBK" w:hAnsi="方正黑体_GBK" w:eastAsia="方正黑体_GBK" w:cs="方正黑体_GBK"/>
                <w:b w:val="0"/>
                <w:bCs w:val="0"/>
                <w:color w:val="000000"/>
                <w:spacing w:val="0"/>
                <w:sz w:val="28"/>
                <w:szCs w:val="28"/>
                <w:vertAlign w:val="baseline"/>
                <w:lang w:val="en-US" w:eastAsia="zh-CN"/>
              </w:rPr>
            </w:pPr>
            <w:r>
              <w:rPr>
                <w:rFonts w:hint="eastAsia" w:ascii="方正黑体_GBK" w:hAnsi="方正黑体_GBK" w:eastAsia="方正黑体_GBK" w:cs="方正黑体_GBK"/>
                <w:b w:val="0"/>
                <w:bCs w:val="0"/>
                <w:color w:val="000000"/>
                <w:spacing w:val="0"/>
                <w:sz w:val="28"/>
                <w:szCs w:val="28"/>
                <w:vertAlign w:val="baseline"/>
                <w:lang w:val="en-US" w:eastAsia="zh-CN"/>
              </w:rPr>
              <w:t>2</w:t>
            </w:r>
          </w:p>
        </w:tc>
        <w:tc>
          <w:tcPr>
            <w:tcW w:w="180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烟花爆竹经营布点。</w:t>
            </w:r>
          </w:p>
        </w:tc>
        <w:tc>
          <w:tcPr>
            <w:tcW w:w="534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2.是否按照重庆市大足区应急管理局《2022年大足区烟花爆竹零售经营店布点规划暨换证工作方案》（大足应急〔2022〕146号）文件要求换证及布点，有无排查记录。</w:t>
            </w:r>
          </w:p>
        </w:tc>
        <w:tc>
          <w:tcPr>
            <w:tcW w:w="160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查阅资料。</w:t>
            </w:r>
          </w:p>
        </w:tc>
        <w:tc>
          <w:tcPr>
            <w:tcW w:w="404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p>
        </w:tc>
        <w:tc>
          <w:tcPr>
            <w:tcW w:w="92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81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方正黑体_GBK" w:hAnsi="方正黑体_GBK" w:eastAsia="方正黑体_GBK" w:cs="方正黑体_GBK"/>
                <w:b w:val="0"/>
                <w:bCs w:val="0"/>
                <w:color w:val="000000"/>
                <w:spacing w:val="0"/>
                <w:sz w:val="28"/>
                <w:szCs w:val="28"/>
                <w:vertAlign w:val="baseline"/>
                <w:lang w:val="en-US" w:eastAsia="zh-CN"/>
              </w:rPr>
            </w:pPr>
            <w:r>
              <w:rPr>
                <w:rFonts w:hint="eastAsia" w:ascii="方正黑体_GBK" w:hAnsi="方正黑体_GBK" w:eastAsia="方正黑体_GBK" w:cs="方正黑体_GBK"/>
                <w:b w:val="0"/>
                <w:bCs w:val="0"/>
                <w:color w:val="000000"/>
                <w:spacing w:val="0"/>
                <w:sz w:val="28"/>
                <w:szCs w:val="28"/>
                <w:vertAlign w:val="baseline"/>
                <w:lang w:val="en-US" w:eastAsia="zh-CN"/>
              </w:rPr>
              <w:t>3</w:t>
            </w:r>
          </w:p>
        </w:tc>
        <w:tc>
          <w:tcPr>
            <w:tcW w:w="180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烟花爆竹打非宣传。</w:t>
            </w:r>
          </w:p>
        </w:tc>
        <w:tc>
          <w:tcPr>
            <w:tcW w:w="534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3.是否利用微信、QQ群、LED、标语等形式在禁燃禁放区域、学校、超市、物业小区、敬老院、餐饮酒店、非法储存销售点进行宣传。</w:t>
            </w:r>
          </w:p>
        </w:tc>
        <w:tc>
          <w:tcPr>
            <w:tcW w:w="160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查阅资料、问询等。</w:t>
            </w:r>
          </w:p>
        </w:tc>
        <w:tc>
          <w:tcPr>
            <w:tcW w:w="404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p>
        </w:tc>
        <w:tc>
          <w:tcPr>
            <w:tcW w:w="92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5" w:hRule="atLeast"/>
          <w:tblHeader/>
        </w:trPr>
        <w:tc>
          <w:tcPr>
            <w:tcW w:w="81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方正黑体_GBK" w:hAnsi="方正黑体_GBK" w:eastAsia="方正黑体_GBK" w:cs="方正黑体_GBK"/>
                <w:b w:val="0"/>
                <w:bCs w:val="0"/>
                <w:color w:val="000000"/>
                <w:spacing w:val="0"/>
                <w:sz w:val="28"/>
                <w:szCs w:val="28"/>
                <w:vertAlign w:val="baseline"/>
                <w:lang w:val="en-US" w:eastAsia="zh-CN"/>
              </w:rPr>
            </w:pPr>
            <w:r>
              <w:rPr>
                <w:rFonts w:hint="eastAsia" w:ascii="方正黑体_GBK" w:hAnsi="方正黑体_GBK" w:eastAsia="方正黑体_GBK" w:cs="方正黑体_GBK"/>
                <w:b w:val="0"/>
                <w:bCs w:val="0"/>
                <w:color w:val="000000"/>
                <w:spacing w:val="0"/>
                <w:sz w:val="28"/>
                <w:szCs w:val="28"/>
                <w:vertAlign w:val="baseline"/>
                <w:lang w:val="en-US" w:eastAsia="zh-CN"/>
              </w:rPr>
              <w:t>4</w:t>
            </w:r>
          </w:p>
        </w:tc>
        <w:tc>
          <w:tcPr>
            <w:tcW w:w="180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烟爆爆竹打非治违。</w:t>
            </w:r>
          </w:p>
        </w:tc>
        <w:tc>
          <w:tcPr>
            <w:tcW w:w="534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4.是否按照重庆市大足区安全生产委员会办公室关于印发《2023年大足区烟花爆竹安全管理及打非治违专项行动方案》的通知（大足安办〔2023〕9号）文件要求，成立相应的工作组织机构，制定本辖区的实施方案、工作总结等资料。</w:t>
            </w:r>
          </w:p>
        </w:tc>
        <w:tc>
          <w:tcPr>
            <w:tcW w:w="160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查阅资料。</w:t>
            </w:r>
          </w:p>
        </w:tc>
        <w:tc>
          <w:tcPr>
            <w:tcW w:w="404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p>
        </w:tc>
        <w:tc>
          <w:tcPr>
            <w:tcW w:w="92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580" w:lineRule="exact"/>
        <w:jc w:val="both"/>
        <w:textAlignment w:val="auto"/>
        <w:outlineLvl w:val="9"/>
        <w:rPr>
          <w:rFonts w:hint="eastAsia"/>
          <w:sz w:val="28"/>
          <w:szCs w:val="28"/>
          <w:lang w:val="en-US" w:eastAsia="zh-CN"/>
        </w:rPr>
        <w:sectPr>
          <w:pgSz w:w="16838" w:h="11906" w:orient="landscape"/>
          <w:pgMar w:top="1689" w:right="1440" w:bottom="1689" w:left="1440" w:header="851" w:footer="1213" w:gutter="0"/>
          <w:pgNumType w:fmt="decimal"/>
          <w:cols w:space="720" w:num="1"/>
          <w:rtlGutter w:val="0"/>
          <w:docGrid w:type="lines" w:linePitch="328" w:charSpace="0"/>
        </w:sectPr>
      </w:pPr>
      <w:r>
        <w:rPr>
          <w:rFonts w:hint="eastAsia" w:ascii="方正仿宋_GBK" w:hAnsi="方正仿宋_GBK" w:eastAsia="方正仿宋_GBK" w:cs="方正仿宋_GBK"/>
          <w:color w:val="000000"/>
          <w:spacing w:val="0"/>
          <w:sz w:val="28"/>
          <w:szCs w:val="28"/>
          <w:vertAlign w:val="baseline"/>
          <w:lang w:val="en-US" w:eastAsia="zh-CN"/>
        </w:rPr>
        <w:t>检查人员：</w:t>
      </w:r>
    </w:p>
    <w:p>
      <w:pPr>
        <w:pStyle w:val="6"/>
        <w:keepNext w:val="0"/>
        <w:keepLines w:val="0"/>
        <w:pageBreakBefore w:val="0"/>
        <w:widowControl w:val="0"/>
        <w:kinsoku/>
        <w:wordWrap/>
        <w:overflowPunct/>
        <w:topLinePunct w:val="0"/>
        <w:autoSpaceDE w:val="0"/>
        <w:autoSpaceDN w:val="0"/>
        <w:bidi w:val="0"/>
        <w:adjustRightInd w:val="0"/>
        <w:snapToGrid/>
        <w:spacing w:line="580" w:lineRule="exact"/>
        <w:textAlignment w:val="auto"/>
        <w:rPr>
          <w:rFonts w:hint="default" w:ascii="方正黑体_GBK" w:hAnsi="方正黑体_GBK" w:eastAsia="方正黑体_GBK" w:cs="方正黑体_GBK"/>
          <w:color w:val="000000"/>
          <w:sz w:val="32"/>
          <w:szCs w:val="32"/>
          <w:lang w:val="en-US" w:eastAsia="zh-CN"/>
        </w:rPr>
      </w:pPr>
      <w:r>
        <w:rPr>
          <w:rFonts w:hint="eastAsia" w:ascii="方正黑体_GBK" w:hAnsi="方正黑体_GBK" w:eastAsia="方正黑体_GBK" w:cs="方正黑体_GBK"/>
          <w:color w:val="000000"/>
          <w:sz w:val="32"/>
          <w:szCs w:val="32"/>
          <w:lang w:val="en-US" w:eastAsia="zh-CN"/>
        </w:rPr>
        <w:t>附件2-9</w:t>
      </w:r>
    </w:p>
    <w:p>
      <w:pPr>
        <w:keepNext w:val="0"/>
        <w:keepLines w:val="0"/>
        <w:pageBreakBefore w:val="0"/>
        <w:widowControl w:val="0"/>
        <w:numPr>
          <w:ilvl w:val="0"/>
          <w:numId w:val="0"/>
        </w:numPr>
        <w:kinsoku/>
        <w:wordWrap/>
        <w:overflowPunct/>
        <w:topLinePunct w:val="0"/>
        <w:autoSpaceDE/>
        <w:autoSpaceDN/>
        <w:bidi w:val="0"/>
        <w:adjustRightInd/>
        <w:snapToGrid/>
        <w:spacing w:line="680" w:lineRule="exact"/>
        <w:jc w:val="center"/>
        <w:textAlignment w:val="auto"/>
        <w:outlineLvl w:val="9"/>
        <w:rPr>
          <w:rFonts w:hint="eastAsia"/>
          <w:color w:val="000000"/>
        </w:rPr>
      </w:pPr>
      <w:r>
        <w:rPr>
          <w:rFonts w:hint="eastAsia" w:ascii="方正小标宋_GBK" w:hAnsi="方正小标宋_GBK" w:eastAsia="方正小标宋_GBK" w:cs="方正小标宋_GBK"/>
          <w:color w:val="000000"/>
          <w:spacing w:val="0"/>
          <w:sz w:val="44"/>
          <w:szCs w:val="44"/>
          <w:lang w:val="en-US" w:eastAsia="zh-CN"/>
        </w:rPr>
        <w:t>岁末年初安全生产攻坚战综合督查任务表（工贸领域）</w:t>
      </w:r>
    </w:p>
    <w:p>
      <w:pPr>
        <w:pStyle w:val="6"/>
        <w:keepNext w:val="0"/>
        <w:keepLines w:val="0"/>
        <w:pageBreakBefore w:val="0"/>
        <w:widowControl w:val="0"/>
        <w:kinsoku/>
        <w:wordWrap/>
        <w:overflowPunct/>
        <w:topLinePunct w:val="0"/>
        <w:autoSpaceDE w:val="0"/>
        <w:autoSpaceDN w:val="0"/>
        <w:bidi w:val="0"/>
        <w:adjustRightInd w:val="0"/>
        <w:snapToGrid/>
        <w:spacing w:line="580" w:lineRule="exact"/>
        <w:textAlignment w:val="auto"/>
        <w:outlineLvl w:val="9"/>
        <w:rPr>
          <w:rFonts w:hint="eastAsia" w:ascii="方正楷体_GBK" w:hAnsi="方正楷体_GBK" w:eastAsia="方正楷体_GBK" w:cs="方正楷体_GBK"/>
          <w:color w:val="000000"/>
          <w:spacing w:val="0"/>
          <w:sz w:val="28"/>
          <w:szCs w:val="28"/>
          <w:lang w:val="en-US" w:eastAsia="zh-CN"/>
        </w:rPr>
      </w:pPr>
    </w:p>
    <w:p>
      <w:pPr>
        <w:pStyle w:val="6"/>
        <w:keepNext w:val="0"/>
        <w:keepLines w:val="0"/>
        <w:pageBreakBefore w:val="0"/>
        <w:widowControl w:val="0"/>
        <w:kinsoku/>
        <w:wordWrap/>
        <w:overflowPunct/>
        <w:topLinePunct w:val="0"/>
        <w:autoSpaceDE w:val="0"/>
        <w:autoSpaceDN w:val="0"/>
        <w:bidi w:val="0"/>
        <w:adjustRightInd w:val="0"/>
        <w:snapToGrid/>
        <w:spacing w:line="580" w:lineRule="exact"/>
        <w:textAlignment w:val="auto"/>
        <w:outlineLvl w:val="9"/>
        <w:rPr>
          <w:rFonts w:hint="eastAsia" w:ascii="方正仿宋_GBK" w:hAnsi="方正仿宋_GBK" w:eastAsia="方正仿宋_GBK" w:cs="方正仿宋_GBK"/>
          <w:color w:val="000000"/>
          <w:spacing w:val="0"/>
          <w:sz w:val="28"/>
          <w:szCs w:val="28"/>
        </w:rPr>
      </w:pPr>
      <w:r>
        <w:rPr>
          <w:rFonts w:hint="eastAsia" w:ascii="方正仿宋_GBK" w:hAnsi="方正仿宋_GBK" w:eastAsia="方正仿宋_GBK" w:cs="方正仿宋_GBK"/>
          <w:color w:val="000000"/>
          <w:spacing w:val="0"/>
          <w:sz w:val="28"/>
          <w:szCs w:val="28"/>
          <w:lang w:val="en-US" w:eastAsia="zh-CN"/>
        </w:rPr>
        <w:t>被督查单位（签章）：                                            日期：        年  月  日</w:t>
      </w:r>
    </w:p>
    <w:tbl>
      <w:tblPr>
        <w:tblStyle w:val="4"/>
        <w:tblW w:w="145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57"/>
        <w:gridCol w:w="1380"/>
        <w:gridCol w:w="4950"/>
        <w:gridCol w:w="1590"/>
        <w:gridCol w:w="4326"/>
        <w:gridCol w:w="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135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黑体_GBK" w:hAnsi="方正黑体_GBK" w:eastAsia="方正黑体_GBK" w:cs="方正黑体_GBK"/>
                <w:b w:val="0"/>
                <w:bCs w:val="0"/>
                <w:color w:val="000000"/>
                <w:spacing w:val="0"/>
                <w:sz w:val="28"/>
                <w:szCs w:val="28"/>
                <w:vertAlign w:val="baseline"/>
                <w:lang w:eastAsia="zh-CN"/>
              </w:rPr>
            </w:pPr>
            <w:r>
              <w:rPr>
                <w:rFonts w:hint="eastAsia" w:ascii="方正黑体_GBK" w:hAnsi="方正黑体_GBK" w:eastAsia="方正黑体_GBK" w:cs="方正黑体_GBK"/>
                <w:b w:val="0"/>
                <w:bCs w:val="0"/>
                <w:color w:val="000000"/>
                <w:spacing w:val="0"/>
                <w:sz w:val="28"/>
                <w:szCs w:val="28"/>
                <w:vertAlign w:val="baseline"/>
                <w:lang w:eastAsia="zh-CN"/>
              </w:rPr>
              <w:t>序号</w:t>
            </w:r>
          </w:p>
        </w:tc>
        <w:tc>
          <w:tcPr>
            <w:tcW w:w="138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黑体_GBK" w:hAnsi="方正黑体_GBK" w:eastAsia="方正黑体_GBK" w:cs="方正黑体_GBK"/>
                <w:b w:val="0"/>
                <w:bCs w:val="0"/>
                <w:color w:val="000000"/>
                <w:spacing w:val="0"/>
                <w:sz w:val="28"/>
                <w:szCs w:val="28"/>
                <w:vertAlign w:val="baseline"/>
                <w:lang w:eastAsia="zh-CN"/>
              </w:rPr>
            </w:pPr>
            <w:r>
              <w:rPr>
                <w:rFonts w:hint="eastAsia" w:ascii="方正黑体_GBK" w:hAnsi="方正黑体_GBK" w:eastAsia="方正黑体_GBK" w:cs="方正黑体_GBK"/>
                <w:b w:val="0"/>
                <w:bCs w:val="0"/>
                <w:color w:val="000000"/>
                <w:spacing w:val="0"/>
                <w:sz w:val="28"/>
                <w:szCs w:val="28"/>
                <w:vertAlign w:val="baseline"/>
                <w:lang w:eastAsia="zh-CN"/>
              </w:rPr>
              <w:t>督查项目</w:t>
            </w:r>
          </w:p>
        </w:tc>
        <w:tc>
          <w:tcPr>
            <w:tcW w:w="49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黑体_GBK" w:hAnsi="方正黑体_GBK" w:eastAsia="方正黑体_GBK" w:cs="方正黑体_GBK"/>
                <w:b w:val="0"/>
                <w:bCs w:val="0"/>
                <w:color w:val="000000"/>
                <w:spacing w:val="0"/>
                <w:sz w:val="28"/>
                <w:szCs w:val="28"/>
                <w:vertAlign w:val="baseline"/>
                <w:lang w:eastAsia="zh-CN"/>
              </w:rPr>
            </w:pPr>
            <w:r>
              <w:rPr>
                <w:rFonts w:hint="eastAsia" w:ascii="方正黑体_GBK" w:hAnsi="方正黑体_GBK" w:eastAsia="方正黑体_GBK" w:cs="方正黑体_GBK"/>
                <w:b w:val="0"/>
                <w:bCs w:val="0"/>
                <w:color w:val="000000"/>
                <w:spacing w:val="0"/>
                <w:sz w:val="28"/>
                <w:szCs w:val="28"/>
                <w:vertAlign w:val="baseline"/>
                <w:lang w:eastAsia="zh-CN"/>
              </w:rPr>
              <w:t>督查内容</w:t>
            </w:r>
          </w:p>
        </w:tc>
        <w:tc>
          <w:tcPr>
            <w:tcW w:w="159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黑体_GBK" w:hAnsi="方正黑体_GBK" w:eastAsia="方正黑体_GBK" w:cs="方正黑体_GBK"/>
                <w:b w:val="0"/>
                <w:bCs w:val="0"/>
                <w:color w:val="000000"/>
                <w:spacing w:val="0"/>
                <w:sz w:val="28"/>
                <w:szCs w:val="28"/>
                <w:vertAlign w:val="baseline"/>
                <w:lang w:eastAsia="zh-CN"/>
              </w:rPr>
            </w:pPr>
            <w:r>
              <w:rPr>
                <w:rFonts w:hint="eastAsia" w:ascii="方正黑体_GBK" w:hAnsi="方正黑体_GBK" w:eastAsia="方正黑体_GBK" w:cs="方正黑体_GBK"/>
                <w:b w:val="0"/>
                <w:bCs w:val="0"/>
                <w:color w:val="000000"/>
                <w:spacing w:val="0"/>
                <w:sz w:val="28"/>
                <w:szCs w:val="28"/>
                <w:vertAlign w:val="baseline"/>
                <w:lang w:eastAsia="zh-CN"/>
              </w:rPr>
              <w:t>督查方式</w:t>
            </w:r>
          </w:p>
        </w:tc>
        <w:tc>
          <w:tcPr>
            <w:tcW w:w="43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黑体_GBK" w:hAnsi="方正黑体_GBK" w:eastAsia="方正黑体_GBK" w:cs="方正黑体_GBK"/>
                <w:b w:val="0"/>
                <w:bCs w:val="0"/>
                <w:color w:val="000000"/>
                <w:spacing w:val="0"/>
                <w:sz w:val="28"/>
                <w:szCs w:val="28"/>
                <w:vertAlign w:val="baseline"/>
              </w:rPr>
            </w:pPr>
            <w:r>
              <w:rPr>
                <w:rFonts w:hint="eastAsia" w:ascii="方正黑体_GBK" w:hAnsi="方正黑体_GBK" w:eastAsia="方正黑体_GBK" w:cs="方正黑体_GBK"/>
                <w:b w:val="0"/>
                <w:bCs w:val="0"/>
                <w:color w:val="000000"/>
                <w:spacing w:val="0"/>
                <w:sz w:val="28"/>
                <w:szCs w:val="28"/>
                <w:vertAlign w:val="baseline"/>
                <w:lang w:eastAsia="zh-CN"/>
              </w:rPr>
              <w:t>存在的问题</w:t>
            </w:r>
          </w:p>
        </w:tc>
        <w:tc>
          <w:tcPr>
            <w:tcW w:w="92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方正黑体_GBK" w:hAnsi="方正黑体_GBK" w:eastAsia="方正黑体_GBK" w:cs="方正黑体_GBK"/>
                <w:b w:val="0"/>
                <w:bCs w:val="0"/>
                <w:color w:val="000000"/>
                <w:spacing w:val="0"/>
                <w:sz w:val="28"/>
                <w:szCs w:val="28"/>
                <w:vertAlign w:val="baseline"/>
                <w:lang w:eastAsia="zh-CN"/>
              </w:rPr>
            </w:pPr>
            <w:r>
              <w:rPr>
                <w:rFonts w:hint="eastAsia" w:ascii="方正黑体_GBK" w:hAnsi="方正黑体_GBK" w:eastAsia="方正黑体_GBK" w:cs="方正黑体_GBK"/>
                <w:b w:val="0"/>
                <w:bCs w:val="0"/>
                <w:color w:val="000000"/>
                <w:spacing w:val="0"/>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135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方正黑体_GBK" w:hAnsi="方正黑体_GBK" w:eastAsia="方正黑体_GBK" w:cs="方正黑体_GBK"/>
                <w:b w:val="0"/>
                <w:bCs w:val="0"/>
                <w:color w:val="000000"/>
                <w:spacing w:val="0"/>
                <w:sz w:val="28"/>
                <w:szCs w:val="28"/>
                <w:vertAlign w:val="baseline"/>
                <w:lang w:val="en-US" w:eastAsia="zh-CN"/>
              </w:rPr>
            </w:pPr>
            <w:r>
              <w:rPr>
                <w:rFonts w:hint="eastAsia" w:ascii="方正黑体_GBK" w:hAnsi="方正黑体_GBK" w:eastAsia="方正黑体_GBK" w:cs="方正黑体_GBK"/>
                <w:b w:val="0"/>
                <w:bCs w:val="0"/>
                <w:color w:val="000000"/>
                <w:spacing w:val="0"/>
                <w:sz w:val="28"/>
                <w:szCs w:val="28"/>
                <w:vertAlign w:val="baseline"/>
                <w:lang w:val="en-US" w:eastAsia="zh-CN"/>
              </w:rPr>
              <w:t>1</w:t>
            </w:r>
          </w:p>
        </w:tc>
        <w:tc>
          <w:tcPr>
            <w:tcW w:w="138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安全生产管理责任落实情况。</w:t>
            </w:r>
          </w:p>
        </w:tc>
        <w:tc>
          <w:tcPr>
            <w:tcW w:w="495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主要负责人是否履职，是否建立和落实安全生产责任制，依法设置安全生产管理机构、配备安全生产管理人员和保障安全投入等。</w:t>
            </w:r>
          </w:p>
        </w:tc>
        <w:tc>
          <w:tcPr>
            <w:tcW w:w="159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查阅资料、问询等。</w:t>
            </w:r>
          </w:p>
        </w:tc>
        <w:tc>
          <w:tcPr>
            <w:tcW w:w="432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p>
        </w:tc>
        <w:tc>
          <w:tcPr>
            <w:tcW w:w="92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135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方正黑体_GBK" w:hAnsi="方正黑体_GBK" w:eastAsia="方正黑体_GBK" w:cs="方正黑体_GBK"/>
                <w:b w:val="0"/>
                <w:bCs w:val="0"/>
                <w:color w:val="000000"/>
                <w:spacing w:val="0"/>
                <w:sz w:val="28"/>
                <w:szCs w:val="28"/>
                <w:vertAlign w:val="baseline"/>
                <w:lang w:val="en-US" w:eastAsia="zh-CN"/>
              </w:rPr>
            </w:pPr>
            <w:r>
              <w:rPr>
                <w:rFonts w:hint="eastAsia" w:ascii="方正黑体_GBK" w:hAnsi="方正黑体_GBK" w:eastAsia="方正黑体_GBK" w:cs="方正黑体_GBK"/>
                <w:b w:val="0"/>
                <w:bCs w:val="0"/>
                <w:color w:val="000000"/>
                <w:spacing w:val="0"/>
                <w:sz w:val="28"/>
                <w:szCs w:val="28"/>
                <w:vertAlign w:val="baseline"/>
                <w:lang w:val="en-US" w:eastAsia="zh-CN"/>
              </w:rPr>
              <w:t>2</w:t>
            </w:r>
          </w:p>
        </w:tc>
        <w:tc>
          <w:tcPr>
            <w:tcW w:w="138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安全生产管理制度建立和执行情况。</w:t>
            </w:r>
          </w:p>
        </w:tc>
        <w:tc>
          <w:tcPr>
            <w:tcW w:w="495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开展安全生产标准化建设，实施安全生产管理、操作技能、设备设施和作业现场制度化、标准化、规范化情况；主要负责人和安全管理人员安全生产知识考核合格情况；从业人员安全培训和持证上岗制度落实情况；新建、改建、扩建项目依法履行安全设施“三同时”制度情况。</w:t>
            </w:r>
          </w:p>
        </w:tc>
        <w:tc>
          <w:tcPr>
            <w:tcW w:w="159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查阅资料、现场核查。</w:t>
            </w:r>
          </w:p>
        </w:tc>
        <w:tc>
          <w:tcPr>
            <w:tcW w:w="432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p>
        </w:tc>
        <w:tc>
          <w:tcPr>
            <w:tcW w:w="92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135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方正黑体_GBK" w:hAnsi="方正黑体_GBK" w:eastAsia="方正黑体_GBK" w:cs="方正黑体_GBK"/>
                <w:b w:val="0"/>
                <w:bCs w:val="0"/>
                <w:color w:val="000000"/>
                <w:spacing w:val="0"/>
                <w:sz w:val="28"/>
                <w:szCs w:val="28"/>
                <w:vertAlign w:val="baseline"/>
                <w:lang w:val="en-US" w:eastAsia="zh-CN"/>
              </w:rPr>
            </w:pPr>
            <w:r>
              <w:rPr>
                <w:rFonts w:hint="eastAsia" w:ascii="方正黑体_GBK" w:hAnsi="方正黑体_GBK" w:eastAsia="方正黑体_GBK" w:cs="方正黑体_GBK"/>
                <w:b w:val="0"/>
                <w:bCs w:val="0"/>
                <w:color w:val="000000"/>
                <w:spacing w:val="0"/>
                <w:sz w:val="28"/>
                <w:szCs w:val="28"/>
                <w:vertAlign w:val="baseline"/>
                <w:lang w:val="en-US" w:eastAsia="zh-CN"/>
              </w:rPr>
              <w:t>3</w:t>
            </w:r>
          </w:p>
        </w:tc>
        <w:tc>
          <w:tcPr>
            <w:tcW w:w="138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安全风险管控情况。</w:t>
            </w:r>
          </w:p>
        </w:tc>
        <w:tc>
          <w:tcPr>
            <w:tcW w:w="495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安全生产重要设施、装备完好状况和日常管理维护情况；开展安全风险辨识、评估、分级和公告，对存在较大危险因素的生产经营场所和重大危险源登记建档、制定和落实管控措施情况。</w:t>
            </w:r>
          </w:p>
        </w:tc>
        <w:tc>
          <w:tcPr>
            <w:tcW w:w="159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查阅资料、现场核查。</w:t>
            </w:r>
          </w:p>
        </w:tc>
        <w:tc>
          <w:tcPr>
            <w:tcW w:w="432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p>
        </w:tc>
        <w:tc>
          <w:tcPr>
            <w:tcW w:w="92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135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方正黑体_GBK" w:hAnsi="方正黑体_GBK" w:eastAsia="方正黑体_GBK" w:cs="方正黑体_GBK"/>
                <w:b w:val="0"/>
                <w:bCs w:val="0"/>
                <w:color w:val="000000"/>
                <w:spacing w:val="0"/>
                <w:sz w:val="28"/>
                <w:szCs w:val="28"/>
                <w:vertAlign w:val="baseline"/>
                <w:lang w:val="en-US" w:eastAsia="zh-CN"/>
              </w:rPr>
            </w:pPr>
            <w:r>
              <w:rPr>
                <w:rFonts w:hint="eastAsia" w:ascii="方正黑体_GBK" w:hAnsi="方正黑体_GBK" w:eastAsia="方正黑体_GBK" w:cs="方正黑体_GBK"/>
                <w:b w:val="0"/>
                <w:bCs w:val="0"/>
                <w:color w:val="000000"/>
                <w:spacing w:val="0"/>
                <w:sz w:val="28"/>
                <w:szCs w:val="28"/>
                <w:vertAlign w:val="baseline"/>
                <w:lang w:val="en-US" w:eastAsia="zh-CN"/>
              </w:rPr>
              <w:t>4</w:t>
            </w:r>
          </w:p>
        </w:tc>
        <w:tc>
          <w:tcPr>
            <w:tcW w:w="138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隐患排查治理情况。</w:t>
            </w:r>
          </w:p>
        </w:tc>
        <w:tc>
          <w:tcPr>
            <w:tcW w:w="495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建立事故隐患排查治理制度，开展隐患自查自改自报，实行整改闭环管理情况；企业日常监管和安全巡查等发现的隐患整改落实情况。</w:t>
            </w:r>
          </w:p>
        </w:tc>
        <w:tc>
          <w:tcPr>
            <w:tcW w:w="159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查阅资料、现场核查。</w:t>
            </w:r>
          </w:p>
        </w:tc>
        <w:tc>
          <w:tcPr>
            <w:tcW w:w="432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p>
        </w:tc>
        <w:tc>
          <w:tcPr>
            <w:tcW w:w="92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135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方正黑体_GBK" w:hAnsi="方正黑体_GBK" w:eastAsia="方正黑体_GBK" w:cs="方正黑体_GBK"/>
                <w:b w:val="0"/>
                <w:bCs w:val="0"/>
                <w:color w:val="000000"/>
                <w:spacing w:val="0"/>
                <w:sz w:val="28"/>
                <w:szCs w:val="28"/>
                <w:vertAlign w:val="baseline"/>
                <w:lang w:val="en-US" w:eastAsia="zh-CN"/>
              </w:rPr>
            </w:pPr>
            <w:r>
              <w:rPr>
                <w:rFonts w:hint="eastAsia" w:ascii="方正黑体_GBK" w:hAnsi="方正黑体_GBK" w:eastAsia="方正黑体_GBK" w:cs="方正黑体_GBK"/>
                <w:b w:val="0"/>
                <w:bCs w:val="0"/>
                <w:color w:val="000000"/>
                <w:spacing w:val="0"/>
                <w:sz w:val="28"/>
                <w:szCs w:val="28"/>
                <w:vertAlign w:val="baseline"/>
                <w:lang w:val="en-US" w:eastAsia="zh-CN"/>
              </w:rPr>
              <w:t>5</w:t>
            </w:r>
          </w:p>
        </w:tc>
        <w:tc>
          <w:tcPr>
            <w:tcW w:w="138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火灾防控情况。</w:t>
            </w:r>
          </w:p>
        </w:tc>
        <w:tc>
          <w:tcPr>
            <w:tcW w:w="495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货物存放是否符合垛距、梁距、柱距、墙距、与电器距离“五距”要求；仓库消防分区、隔离以及消防通道、疏散通道是否达标；禁止火种制度是否落实到位；消防报警系统、灭火系统配置是否达标、运行是否有效。</w:t>
            </w:r>
          </w:p>
        </w:tc>
        <w:tc>
          <w:tcPr>
            <w:tcW w:w="159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r>
              <w:rPr>
                <w:rFonts w:hint="eastAsia" w:eastAsia="方正仿宋_GBK" w:cs="Times New Roman"/>
                <w:sz w:val="24"/>
                <w:lang w:val="en-US" w:eastAsia="zh-CN"/>
              </w:rPr>
              <w:t>现场检查。</w:t>
            </w:r>
          </w:p>
        </w:tc>
        <w:tc>
          <w:tcPr>
            <w:tcW w:w="432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eastAsia="方正仿宋_GBK" w:cs="Times New Roman"/>
                <w:sz w:val="24"/>
                <w:lang w:val="en-US" w:eastAsia="zh-CN"/>
              </w:rPr>
            </w:pPr>
          </w:p>
        </w:tc>
        <w:tc>
          <w:tcPr>
            <w:tcW w:w="92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方正仿宋_GBK" w:hAnsi="方正仿宋_GBK" w:eastAsia="方正仿宋_GBK" w:cs="方正仿宋_GBK"/>
                <w:b w:val="0"/>
                <w:bCs w:val="0"/>
                <w:kern w:val="2"/>
                <w:sz w:val="28"/>
                <w:szCs w:val="28"/>
                <w:lang w:val="en-US" w:eastAsia="zh-CN" w:bidi="ar-SA"/>
              </w:rPr>
            </w:pPr>
          </w:p>
        </w:tc>
      </w:tr>
    </w:tbl>
    <w:p/>
    <w:sectPr>
      <w:type w:val="oddPage"/>
      <w:pgSz w:w="11906" w:h="16838"/>
      <w:pgMar w:top="1984" w:right="1446" w:bottom="1644" w:left="1446"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8657E0"/>
    <w:rsid w:val="60741D0D"/>
    <w:rsid w:val="65AE2A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
    <w:name w:val="Default"/>
    <w:qFormat/>
    <w:uiPriority w:val="0"/>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paragraph" w:customStyle="1" w:styleId="7">
    <w:name w:val="表中字"/>
    <w:basedOn w:val="1"/>
    <w:qFormat/>
    <w:uiPriority w:val="0"/>
    <w:pPr>
      <w:spacing w:line="320" w:lineRule="exact"/>
      <w:ind w:firstLine="0" w:firstLineChars="0"/>
      <w:jc w:val="center"/>
    </w:pPr>
    <w:rPr>
      <w:rFonts w:ascii="黑体" w:hAnsi="黑体" w:eastAsia="黑体" w:cs="黑体"/>
      <w:sz w:val="21"/>
      <w:szCs w:val="15"/>
      <w:lang w:val="en-US" w:eastAsia="zh-C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2023-11-30T06:24:00Z</dcterms:created>
  <dc:creator>Administrator</dc:creator>
  <cp:lastModifiedBy>王秋雁</cp:lastModifiedBy>
  <dcterms:modified xsi:type="dcterms:W3CDTF">2023-12-29T08:21:29Z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DA535A34D5CF44C099060F9E2251BA5B</vt:lpwstr>
  </property>
</Properties>
</file>