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</w:p>
    <w:p>
      <w:pPr>
        <w:spacing w:line="60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重庆市大足区宝顶镇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人民政府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年政府信息公开工作年度报告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本报告是依据《中华人民共和国政府信息公开条例》（国务院令第711号）和《国务院办公厅政府信息与政务公开办公室关于印发〈中华人民共和国政府信息公开工作年度报告格式〉的通知》（国办公开办函〔2021〕30号）要求，由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eastAsia="zh-CN"/>
        </w:rPr>
        <w:t>大足区宝顶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镇人民政府党政办结合有关统计数据编制。报告的全文主要包括主动公开、依申请公开、政府信息管理、政府信息公开平台建设、监督保障、其他需要报告事项六个方面。本报告中使用数据统计期限为202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年1月1日至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2023年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12月31日。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color w:val="000000"/>
          <w:szCs w:val="32"/>
        </w:rPr>
        <w:t>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2023年度，我镇认真实施《中华人民共和国政府信息公开条例》以及市、区等有关文件精神，进一步加强组织领导，夯实工作基础，突出重点领域、规范公开程序，有效地促进了政府信息及时、安全、有序公开。坚持以公开为常态、不公开为例外原则，积极推进政府信息公开工作，保证所提供的信息内容合法、完整、准确、及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color w:val="000000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  <w:lang w:val="en-US" w:eastAsia="zh-CN"/>
        </w:rPr>
        <w:t>（一）主动公开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2023年，我镇网站主动公开政府信息总数为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254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条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，其中：机构和领导信息13条，政府信息公开指南1条，行政规范性文件1条，财政预决算2条，工作动态120条，焦点图片17条，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解读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基层政务公开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和其他信息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等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100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color w:val="000000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  <w:lang w:val="en-US" w:eastAsia="zh-CN"/>
        </w:rPr>
        <w:t>（二）依申请公开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2023年我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镇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接到</w:t>
      </w:r>
      <w:r>
        <w:rPr>
          <w:rFonts w:hint="eastAsia" w:ascii="方正仿宋_GBK" w:hAnsi="方正仿宋_GBK" w:cs="方正仿宋_GBK"/>
          <w:color w:val="000000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次依申请公开政府信息，已按相关规定完成回复。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color w:val="000000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  <w:lang w:val="en-US" w:eastAsia="zh-CN"/>
        </w:rPr>
        <w:t>（三）政府信息管理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根据《条例》及政府信息公开有关文件要求，明确政府信息公开工作指导思想及基本原则，加强对政府信息的管理：一是明确专人负责，由信息公开工作分管领导和专门人员负责政府信息公开工作；二是严格信息审查，明确审查程序和责任，对信息发布的审核、更新及管理加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color w:val="000000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  <w:lang w:val="en-US" w:eastAsia="zh-CN"/>
        </w:rPr>
        <w:t>（四）政府信息公开平台建设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我镇充分发挥政府网站在政府信息公开的第一平台作用，按照《政府网站发展指引》要求，持续推进政府网站集约化建设，不断优化服务功能。制定网站栏目维护分工表，责任到人；健全完善网站管理制度、内容保障制度、网络与信息安全应急预案、网站信息发布安全保密制度、工作人员职责、信息报送和发布审核规定等制度和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color w:val="000000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  <w:lang w:val="en-US" w:eastAsia="zh-CN"/>
        </w:rPr>
        <w:t>（五）监督保障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2023年我镇自觉接受人民、社会等各方监督，结合群众反馈意见，形成社会评议，并严格落实办公室负责人初审、分管负责人复审、主要负责人终审的“三审三校”制度，不断加强制度建设，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促进政府信息公开工作规范有序开展。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  <w:t>二、主动公开政府信息情况</w:t>
      </w:r>
    </w:p>
    <w:tbl>
      <w:tblPr>
        <w:tblStyle w:val="6"/>
        <w:tblW w:w="9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本年制发件数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本年废止件数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规章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行政规范性文件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Calibri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  <w:t>三、收到和处理政府信息公开申请情况</w:t>
      </w:r>
    </w:p>
    <w:tbl>
      <w:tblPr>
        <w:tblStyle w:val="6"/>
        <w:tblW w:w="9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21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eastAsia="楷体" w:cs="楷体"/>
                <w:color w:val="000000"/>
                <w:kern w:val="0"/>
                <w:sz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商业</w:t>
            </w:r>
          </w:p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企业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科研</w:t>
            </w:r>
          </w:p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机构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社会公益组织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法律服务机构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三、本年度办理结果</w:t>
            </w:r>
          </w:p>
        </w:tc>
        <w:tc>
          <w:tcPr>
            <w:tcW w:w="416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（一）予以公开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16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（二）部分公开</w:t>
            </w:r>
            <w:r>
              <w:rPr>
                <w:rFonts w:eastAsia="楷体" w:cs="楷体"/>
                <w:color w:val="000000"/>
                <w:kern w:val="0"/>
                <w:sz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（三）不予公开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1.属于国家秘密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4.保护第三方合法权益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6.属于四类过程性信息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7.属于行政执法案卷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8.属于行政查询事项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（四）无法提供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（五）不予处理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1.信访举报投诉类申请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3.要求提供公开出版物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（六）其他处理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3.其他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16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（七）总计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 w:cs="Calibri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lang w:eastAsia="zh-CN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  <w:t>四、政府信息公开行政复议、行政诉讼情况</w:t>
      </w:r>
    </w:p>
    <w:tbl>
      <w:tblPr>
        <w:tblStyle w:val="6"/>
        <w:tblW w:w="9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维持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2023年，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eastAsia="zh-CN"/>
        </w:rPr>
        <w:t>宝顶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镇政府信息公开工作得到不断加强，政务公开工作进一步深化，但仍存在着差距和不足，主要表现在：一是对政务公开工作宣传力度还不够；二是政务公开的内容有待进一步充实；三是政策解读形式比较单一。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针对以上存在的问题，我们将进一步采取有效措施，加大工作力度，积极改进：一是提高政务公开主动性。进一步增强主动公开意识，按照“应公开尽公开”原则，加强对政务公开工作人员的业务学习和培训，补齐工作短板，全面提升业务能力和水平。二是提高政务公开时效性。根据公开事项的不同类别，严格按照政府信息公开目录规范要求，后台预警，切实提高政府信息公开时效性。三是提高政务公开规范性。按照政府信息主动公开目录规范，结合政府工作实际，对我政务公开信息进行深入的梳理和分类，确保公开内容全面、完整、规范。四是提高政策解读形式。进一步政策丰富解读形式，提高我镇政策解读水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本单位严格落实《政府信息公开条例》要求，完成政务公开各项工作。本机关未收取信息处理费。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eastAsia="方正黑体_GBK" w:cs="方正黑体_GBK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footerReference r:id="rId3" w:type="default"/>
      <w:pgSz w:w="11906" w:h="16838"/>
      <w:pgMar w:top="1984" w:right="1446" w:bottom="1644" w:left="1446" w:header="851" w:footer="992" w:gutter="0"/>
      <w:pgNumType w:fmt="decimal"/>
      <w:cols w:space="0" w:num="1"/>
      <w:rtlGutter w:val="0"/>
      <w:docGrid w:type="linesAndChars"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-210185</wp:posOffset>
              </wp:positionV>
              <wp:extent cx="1241425" cy="28448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41425" cy="2844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  <w:p>
                          <w:pPr>
                            <w:snapToGrid w:val="0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-16.55pt;height:22.4pt;width:97.75pt;mso-position-horizontal:center;mso-position-horizontal-relative:margin;z-index:251658240;mso-width-relative:page;mso-height-relative:page;" filled="f" stroked="f" coordsize="21600,21600" o:gfxdata="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1My+aNkAAAAHAQAADwAAAAAAAAABACAAAAAi&#10;AAAAZHJzL2Rvd25yZXYueG1sUEsBAhQAFAAAAAgAh07iQAxZ+7GXAQAAIAMAAA4AAAAAAAAAAQAg&#10;AAAAKAEAAGRycy9lMm9Eb2MueG1sUEsFBgAAAAAGAAYAWQEAADE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  <w:p>
                    <w:pPr>
                      <w:snapToGrid w:val="0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320"/>
  <w:drawingGridVerticalSpacing w:val="30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wNmM4Nzc4MWRiZjg3ZTY3ZjU4ZGU5Njc1MGY2MWEifQ=="/>
  </w:docVars>
  <w:rsids>
    <w:rsidRoot w:val="78121D25"/>
    <w:rsid w:val="01F2306B"/>
    <w:rsid w:val="0415336A"/>
    <w:rsid w:val="062E62F6"/>
    <w:rsid w:val="0BB34B8C"/>
    <w:rsid w:val="0BE05A9F"/>
    <w:rsid w:val="172F7503"/>
    <w:rsid w:val="1DB52A5E"/>
    <w:rsid w:val="1F9A66F4"/>
    <w:rsid w:val="20B85C6A"/>
    <w:rsid w:val="24102292"/>
    <w:rsid w:val="2D52700C"/>
    <w:rsid w:val="31940B55"/>
    <w:rsid w:val="36FB25F2"/>
    <w:rsid w:val="3AE8053D"/>
    <w:rsid w:val="3B504227"/>
    <w:rsid w:val="3D2211AF"/>
    <w:rsid w:val="3F313767"/>
    <w:rsid w:val="41981021"/>
    <w:rsid w:val="4743709D"/>
    <w:rsid w:val="4D92310A"/>
    <w:rsid w:val="4EA03D2B"/>
    <w:rsid w:val="53F57B13"/>
    <w:rsid w:val="55322030"/>
    <w:rsid w:val="58461C91"/>
    <w:rsid w:val="595E6D7C"/>
    <w:rsid w:val="5BC71190"/>
    <w:rsid w:val="5FF11845"/>
    <w:rsid w:val="6C032026"/>
    <w:rsid w:val="6C960145"/>
    <w:rsid w:val="6F0061B9"/>
    <w:rsid w:val="6FEB3855"/>
    <w:rsid w:val="7078152B"/>
    <w:rsid w:val="71164C1D"/>
    <w:rsid w:val="74DE1479"/>
    <w:rsid w:val="75344F9D"/>
    <w:rsid w:val="764761BD"/>
    <w:rsid w:val="77903FBC"/>
    <w:rsid w:val="78121D25"/>
    <w:rsid w:val="7978684E"/>
    <w:rsid w:val="7A432241"/>
    <w:rsid w:val="7B102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2228</Words>
  <Characters>2277</Characters>
  <Lines>0</Lines>
  <Paragraphs>0</Paragraphs>
  <TotalTime>28</TotalTime>
  <ScaleCrop>false</ScaleCrop>
  <LinksUpToDate>false</LinksUpToDate>
  <CharactersWithSpaces>2290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2023-01-09T01:19:00Z</dcterms:created>
  <dc:creator>Administrator</dc:creator>
  <cp:lastModifiedBy>Administrator</cp:lastModifiedBy>
  <cp:lastPrinted>2024-01-11T07:48:00Z</cp:lastPrinted>
  <dcterms:modified xsi:type="dcterms:W3CDTF">2024-01-29T07:18:03Z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4D7F564D2C904371A00D4FC42CB9CB95</vt:lpwstr>
  </property>
</Properties>
</file>