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801AE4">
      <w:pPr>
        <w:spacing w:line="600" w:lineRule="exact"/>
        <w:jc w:val="center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380B60A4">
      <w:pPr>
        <w:spacing w:line="600" w:lineRule="exact"/>
        <w:jc w:val="center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4C4EC913">
      <w:pPr>
        <w:spacing w:line="600" w:lineRule="exact"/>
        <w:jc w:val="center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62F77C93">
      <w:pPr>
        <w:spacing w:line="600" w:lineRule="exact"/>
        <w:jc w:val="center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5FE01B5B">
      <w:pPr>
        <w:spacing w:line="600" w:lineRule="exact"/>
        <w:jc w:val="center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566107C7">
      <w:pPr>
        <w:spacing w:line="600" w:lineRule="exact"/>
        <w:jc w:val="center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32E177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27746368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/>
        </w:rPr>
      </w:pPr>
      <w:bookmarkStart w:id="0" w:name="_GoBack"/>
      <w:bookmarkEnd w:id="0"/>
    </w:p>
    <w:p w14:paraId="2BB424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right="0" w:rightChars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 w:val="0"/>
          <w:color w:val="auto"/>
          <w:sz w:val="44"/>
          <w:szCs w:val="44"/>
          <w:highlight w:val="none"/>
          <w:u w:val="none" w:color="auto"/>
        </w:rPr>
      </w:pPr>
      <w:r>
        <w:rPr>
          <w:rFonts w:hint="eastAsia" w:ascii="方正小标宋_GBK" w:hAnsi="方正小标宋_GBK" w:eastAsia="方正小标宋_GBK" w:cs="方正小标宋_GBK"/>
          <w:b/>
          <w:bCs w:val="0"/>
          <w:color w:val="auto"/>
          <w:sz w:val="44"/>
          <w:szCs w:val="44"/>
          <w:highlight w:val="none"/>
          <w:u w:val="none" w:color="auto"/>
        </w:rPr>
        <w:t>中共</w:t>
      </w:r>
      <w:r>
        <w:rPr>
          <w:rFonts w:hint="eastAsia" w:ascii="方正小标宋_GBK" w:hAnsi="方正小标宋_GBK" w:eastAsia="方正小标宋_GBK" w:cs="方正小标宋_GBK"/>
          <w:b/>
          <w:bCs w:val="0"/>
          <w:color w:val="auto"/>
          <w:sz w:val="44"/>
          <w:szCs w:val="44"/>
          <w:highlight w:val="none"/>
          <w:u w:val="none" w:color="auto"/>
          <w:lang w:val="en-US" w:eastAsia="zh-CN"/>
        </w:rPr>
        <w:t>重庆市大足区国梁</w:t>
      </w:r>
      <w:r>
        <w:rPr>
          <w:rFonts w:hint="eastAsia" w:ascii="方正小标宋_GBK" w:hAnsi="方正小标宋_GBK" w:eastAsia="方正小标宋_GBK" w:cs="方正小标宋_GBK"/>
          <w:b/>
          <w:bCs w:val="0"/>
          <w:color w:val="auto"/>
          <w:sz w:val="44"/>
          <w:szCs w:val="44"/>
          <w:highlight w:val="none"/>
          <w:u w:val="none" w:color="auto"/>
          <w:lang w:eastAsia="zh-CN"/>
        </w:rPr>
        <w:t>镇</w:t>
      </w:r>
      <w:r>
        <w:rPr>
          <w:rFonts w:hint="eastAsia" w:ascii="方正小标宋_GBK" w:hAnsi="方正小标宋_GBK" w:eastAsia="方正小标宋_GBK" w:cs="方正小标宋_GBK"/>
          <w:b/>
          <w:bCs w:val="0"/>
          <w:color w:val="auto"/>
          <w:sz w:val="44"/>
          <w:szCs w:val="44"/>
          <w:highlight w:val="none"/>
          <w:u w:val="none" w:color="auto"/>
        </w:rPr>
        <w:t>委</w:t>
      </w:r>
    </w:p>
    <w:p w14:paraId="653D8A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b/>
          <w:bCs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kern w:val="0"/>
          <w:sz w:val="44"/>
          <w:szCs w:val="44"/>
          <w:lang w:eastAsia="zh-CN"/>
        </w:rPr>
        <w:t>重庆市大足区国梁镇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kern w:val="0"/>
          <w:sz w:val="44"/>
          <w:szCs w:val="44"/>
          <w:lang w:val="en-US" w:eastAsia="zh-CN"/>
        </w:rPr>
        <w:t>人民政府</w:t>
      </w:r>
    </w:p>
    <w:p w14:paraId="67E2DC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kern w:val="0"/>
          <w:sz w:val="44"/>
          <w:szCs w:val="44"/>
          <w:lang w:val="en-US" w:eastAsia="zh-CN"/>
        </w:rPr>
        <w:t>关于</w:t>
      </w:r>
      <w:r>
        <w:rPr>
          <w:rFonts w:hint="default" w:ascii="Times New Roman" w:hAnsi="Times New Roman" w:eastAsia="方正小标宋_GBK" w:cs="Times New Roman"/>
          <w:b/>
          <w:bCs/>
          <w:color w:val="auto"/>
          <w:kern w:val="0"/>
          <w:sz w:val="44"/>
          <w:szCs w:val="44"/>
          <w:lang w:val="en-US" w:eastAsia="zh-CN"/>
        </w:rPr>
        <w:t>2024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kern w:val="0"/>
          <w:sz w:val="44"/>
          <w:szCs w:val="44"/>
          <w:lang w:val="en-US" w:eastAsia="zh-CN"/>
        </w:rPr>
        <w:t>年法治政府建设情况的工作报告</w:t>
      </w:r>
    </w:p>
    <w:p w14:paraId="0883F5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3" w:firstLineChars="200"/>
        <w:jc w:val="center"/>
        <w:textAlignment w:val="auto"/>
        <w:rPr>
          <w:rFonts w:hint="default" w:ascii="方正小标宋_GBK" w:hAnsi="方正小标宋_GBK" w:eastAsia="方正小标宋_GBK" w:cs="方正小标宋_GBK"/>
          <w:b/>
          <w:bCs/>
          <w:color w:val="auto"/>
          <w:kern w:val="0"/>
          <w:sz w:val="32"/>
          <w:szCs w:val="32"/>
          <w:lang w:val="en-US" w:eastAsia="zh-CN"/>
        </w:rPr>
      </w:pPr>
    </w:p>
    <w:p w14:paraId="2A01CC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both"/>
        <w:textAlignment w:val="auto"/>
        <w:rPr>
          <w:rFonts w:hint="default" w:ascii="方正小标宋_GBK" w:hAnsi="方正小标宋_GBK" w:eastAsia="方正小标宋_GBK" w:cs="方正小标宋_GBK"/>
          <w:b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区委、区政府：</w:t>
      </w:r>
    </w:p>
    <w:p w14:paraId="2662B7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2024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年，国梁镇坚持以习近平新时代中国特色社会主义思想为指导，深入学习贯彻落实习近平法治思想，紧紧围绕《法治政府建设实施纲要（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2021</w:t>
      </w:r>
      <w:r>
        <w:rPr>
          <w:rFonts w:hint="eastAsia" w:eastAsia="方正仿宋_GBK" w:cs="Times New Roman"/>
          <w:color w:val="auto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2025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年）》确定的目标任务，积极探索和创新工作机制，多层次、多领域、多角度推进法治工作，致力于打造一个公正、透明、高效的法治环境。现将有关情况报告如下：</w:t>
      </w:r>
    </w:p>
    <w:p w14:paraId="25C365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lang w:val="en-US" w:eastAsia="zh-CN"/>
        </w:rPr>
        <w:t>一、推进法治政府建设的主要举措及成效</w:t>
      </w:r>
    </w:p>
    <w:p w14:paraId="4E96206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/>
        </w:rPr>
        <w:t>深入学习贯彻习近平法治思想，筑牢法治根基。</w:t>
      </w: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  <w:t>国梁镇将学习宣传贯彻习近平法治思想列为重中之重，镇党委理论学习中心组全年开展专题学习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  <w:t>次，深入研读《习近平法治思想学习纲要》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《习近平法治思想学习纲要》《论坚持全面依法治国》《中华人民共和国宪法》《中华人民共和国行政许可法》《中华人民共和国国家赔偿法》《重庆市规范行政处罚裁量权办法》等理论读物及法律法规</w:t>
      </w: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  <w:t>，班子成员结合分管领域畅谈法治实践思路，结合实际案例剖析法律法规适用要点，开展专题调研形成有效研讨成果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5项</w:t>
      </w: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  <w:t>并付诸实践，确保学深悟透。组织干部职工参加法治理论知识考试，参考率和及格率均达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100%</w:t>
      </w: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  <w:t>，全镇干部职工法治理论素养显著增强。</w:t>
      </w:r>
    </w:p>
    <w:p w14:paraId="568771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32"/>
          <w:lang w:val="en-US" w:eastAsia="zh-CN" w:bidi="ar-SA"/>
        </w:rPr>
        <w:t>（二）深入推进行政决策体系建设，推动决策科学规范。</w:t>
      </w:r>
      <w:r>
        <w:rPr>
          <w:rFonts w:hint="eastAsia" w:ascii="方正仿宋_GBK" w:hAnsi="方正仿宋_GBK" w:eastAsia="方正仿宋_GBK" w:cs="方正仿宋_GBK"/>
          <w:b/>
          <w:bCs/>
          <w:color w:val="auto"/>
          <w:kern w:val="2"/>
          <w:sz w:val="32"/>
          <w:szCs w:val="32"/>
          <w:lang w:val="en-US" w:eastAsia="zh-CN" w:bidi="ar-SA"/>
        </w:rPr>
        <w:t>一是坚持重大事项集体研究、民主决策、依法决策。</w:t>
      </w: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  <w:t>严格遵循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《国梁镇党委会议事规则》，凡涉及全镇经济社会发展的重大决策，必须经党委会集体讨论决定。</w:t>
      </w: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  <w:t>全年涉及重大项目投资、民生政策制定等重大事项，均严格依规则审议。</w:t>
      </w:r>
      <w:r>
        <w:rPr>
          <w:rFonts w:hint="eastAsia" w:ascii="方正仿宋_GBK" w:hAnsi="方正仿宋_GBK" w:eastAsia="方正仿宋_GBK" w:cs="方正仿宋_GBK"/>
          <w:b/>
          <w:bCs/>
          <w:color w:val="auto"/>
          <w:kern w:val="2"/>
          <w:sz w:val="32"/>
          <w:szCs w:val="32"/>
          <w:lang w:val="en-US" w:eastAsia="zh-CN" w:bidi="ar-SA"/>
        </w:rPr>
        <w:t>二是充分发挥法律顾问审核把关作用。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严格落实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法律顾问制度，聘请一名资深专业律师担任我镇法律顾问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，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建立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健全规范性文件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合法性审查和法律咨询工作机制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。</w:t>
      </w:r>
      <w:r>
        <w:rPr>
          <w:rFonts w:hint="eastAsia" w:ascii="方正仿宋_GBK" w:hAnsi="方正仿宋_GBK" w:eastAsia="方正仿宋_GBK" w:cs="方正仿宋_GBK"/>
          <w:b/>
          <w:bCs/>
          <w:color w:val="auto"/>
          <w:kern w:val="2"/>
          <w:sz w:val="32"/>
          <w:szCs w:val="32"/>
          <w:lang w:val="en-US" w:eastAsia="zh-CN" w:bidi="ar-SA"/>
        </w:rPr>
        <w:t>三是</w:t>
      </w:r>
      <w:r>
        <w:rPr>
          <w:rFonts w:hint="eastAsia" w:ascii="方正仿宋_GBK" w:hAnsi="方正仿宋_GBK" w:eastAsia="方正仿宋_GBK" w:cs="方正仿宋_GBK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持续提高政务公开能力和水平</w:t>
      </w:r>
      <w:r>
        <w:rPr>
          <w:rFonts w:hint="eastAsia" w:ascii="方正仿宋_GBK" w:hAnsi="方正仿宋_GBK" w:eastAsia="方正仿宋_GBK" w:cs="方正仿宋_GBK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主动公开法定公开内容，全面提升依申请公开工作质量，依法保障居民群众合理信息需求。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在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政务公开网上发布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消防安全、道路交通安全授权委托书以及行政执法案件等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信息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10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篇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切实保障群众知晓权监督权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。</w:t>
      </w:r>
    </w:p>
    <w:p w14:paraId="54656BB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32"/>
          <w:lang w:val="en-US" w:eastAsia="zh-CN" w:bidi="ar-SA"/>
        </w:rPr>
        <w:t>（三）深入落实综合行政执法改革任务，规范行政执法。</w:t>
      </w:r>
      <w:r>
        <w:rPr>
          <w:rFonts w:hint="eastAsia" w:ascii="方正仿宋_GBK" w:hAnsi="方正仿宋_GBK" w:eastAsia="方正仿宋_GBK" w:cs="方正仿宋_GBK"/>
          <w:b/>
          <w:bCs/>
          <w:color w:val="auto"/>
          <w:kern w:val="2"/>
          <w:sz w:val="32"/>
          <w:szCs w:val="32"/>
          <w:lang w:val="en-US" w:eastAsia="zh-CN" w:bidi="ar-SA"/>
        </w:rPr>
        <w:t>一是推进执法改革。</w:t>
      </w: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  <w:t>以乡镇机构改革为契机，规范国梁镇综合行政执法大队建设，调整充实执法人员，全镇取得综合行政执法证件的人员达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10</w:t>
      </w: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  <w:t>人。</w:t>
      </w:r>
      <w:r>
        <w:rPr>
          <w:rFonts w:hint="eastAsia" w:ascii="方正仿宋_GBK" w:hAnsi="方正仿宋_GBK" w:eastAsia="方正仿宋_GBK" w:cs="方正仿宋_GBK"/>
          <w:b/>
          <w:bCs/>
          <w:color w:val="auto"/>
          <w:kern w:val="2"/>
          <w:sz w:val="32"/>
          <w:szCs w:val="32"/>
          <w:lang w:val="en-US" w:eastAsia="zh-CN" w:bidi="ar-SA"/>
        </w:rPr>
        <w:t>二是提升学习质效。</w:t>
      </w: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  <w:t>以集中培训、网上培训和专题培训、邀请区级部门现场教学等方式开展执法人员法律法规培训、执法业务培训，切实提升执法人员执法能力。</w:t>
      </w:r>
      <w:r>
        <w:rPr>
          <w:rFonts w:hint="eastAsia" w:ascii="方正仿宋_GBK" w:hAnsi="方正仿宋_GBK" w:eastAsia="方正仿宋_GBK" w:cs="方正仿宋_GBK"/>
          <w:b/>
          <w:bCs/>
          <w:color w:val="auto"/>
          <w:kern w:val="2"/>
          <w:sz w:val="32"/>
          <w:szCs w:val="32"/>
          <w:lang w:val="en-US" w:eastAsia="zh-CN" w:bidi="ar-SA"/>
        </w:rPr>
        <w:t>三是配齐执法装备。</w:t>
      </w: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  <w:t>为全镇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10名队员配备执法服装，添置便携式执法打印机3台，执法记录仪5部，录音笔1支</w:t>
      </w: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  <w:t>，切实提高执法保障能力。</w:t>
      </w:r>
    </w:p>
    <w:p w14:paraId="174B7E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四</w:t>
      </w:r>
      <w:r>
        <w:rPr>
          <w:rFonts w:hint="eastAsia" w:ascii="方正楷体_GBK" w:hAnsi="方正楷体_GBK" w:eastAsia="方正楷体_GBK" w:cs="方正楷体_GBK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深入落实合法性审核机制，规范行政行为</w:t>
      </w:r>
      <w:r>
        <w:rPr>
          <w:rFonts w:hint="eastAsia" w:ascii="方正楷体_GBK" w:hAnsi="方正楷体_GBK" w:eastAsia="方正楷体_GBK" w:cs="方正楷体_GBK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Style w:val="15"/>
          <w:rFonts w:hint="eastAsia" w:ascii="方正仿宋_GBK" w:hAnsi="方正仿宋_GBK" w:eastAsia="方正仿宋_GBK" w:cs="方正仿宋_GBK"/>
          <w:b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一是加强行政规范性文件制定监督管理。</w:t>
      </w:r>
      <w:r>
        <w:rPr>
          <w:rFonts w:hint="eastAsia" w:ascii="方正仿宋_GBK" w:hAnsi="方正仿宋_GBK" w:eastAsia="方正仿宋_GBK" w:cs="方正仿宋_GBK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全面落实行政规范性文件合法性审核工作机制，加强对行政规范性文件制定和管理工作，</w:t>
      </w:r>
      <w:r>
        <w:rPr>
          <w:rFonts w:hint="eastAsia" w:ascii="方正仿宋_GBK" w:hAnsi="方正仿宋_GBK" w:eastAsia="方正仿宋_GBK" w:cs="方正仿宋_GBK"/>
          <w:b w:val="0"/>
          <w:bCs/>
          <w:color w:val="auto"/>
          <w:kern w:val="2"/>
          <w:sz w:val="32"/>
          <w:szCs w:val="32"/>
          <w:lang w:val="en-US" w:eastAsia="zh-CN" w:bidi="ar-SA"/>
        </w:rPr>
        <w:t>清理不规范文件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b w:val="0"/>
          <w:bCs/>
          <w:color w:val="auto"/>
          <w:kern w:val="2"/>
          <w:sz w:val="32"/>
          <w:szCs w:val="32"/>
          <w:lang w:val="en-US" w:eastAsia="zh-CN" w:bidi="ar-SA"/>
        </w:rPr>
        <w:t>件。</w:t>
      </w:r>
      <w:r>
        <w:rPr>
          <w:rFonts w:hint="eastAsia" w:ascii="方正仿宋_GBK" w:hAnsi="方正仿宋_GBK" w:eastAsia="方正仿宋_GBK" w:cs="方正仿宋_GBK"/>
          <w:b/>
          <w:bCs w:val="0"/>
          <w:color w:val="auto"/>
          <w:kern w:val="2"/>
          <w:sz w:val="32"/>
          <w:szCs w:val="32"/>
          <w:lang w:val="en-US" w:eastAsia="zh-CN" w:bidi="ar-SA"/>
        </w:rPr>
        <w:t>二是严格执行政府合同管理制度</w:t>
      </w:r>
      <w:r>
        <w:rPr>
          <w:rFonts w:hint="eastAsia" w:ascii="方正仿宋_GBK" w:hAnsi="方正仿宋_GBK" w:eastAsia="方正仿宋_GBK" w:cs="方正仿宋_GBK"/>
          <w:b w:val="0"/>
          <w:bCs/>
          <w:color w:val="auto"/>
          <w:kern w:val="2"/>
          <w:sz w:val="32"/>
          <w:szCs w:val="32"/>
          <w:lang w:val="en-US" w:eastAsia="zh-CN" w:bidi="ar-SA"/>
        </w:rPr>
        <w:t>。严格规范合同磋商、起草、合法性审查、签订到合同的履行和监督，有效降低了法律风险，切实维护了公共利益和政府信誉。</w:t>
      </w:r>
    </w:p>
    <w:p w14:paraId="143782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/>
        </w:rPr>
        <w:t>五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eastAsia="zh-CN"/>
        </w:rPr>
        <w:t>）强化法治教育宣传，营造浓厚法治氛围。</w:t>
      </w:r>
      <w:r>
        <w:rPr>
          <w:rFonts w:hint="eastAsia" w:ascii="方正仿宋_GBK" w:hAnsi="方正仿宋_GBK" w:eastAsia="方正仿宋_GBK" w:cs="方正仿宋_GBK"/>
          <w:b/>
          <w:bCs/>
          <w:color w:val="auto"/>
          <w:kern w:val="0"/>
          <w:sz w:val="32"/>
          <w:szCs w:val="32"/>
          <w:lang w:val="en-US" w:eastAsia="zh-CN" w:bidi="ar-SA"/>
        </w:rPr>
        <w:t>一是多元普法活动，提升群众意识。</w:t>
      </w: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  <w:t>以“八五”普法为关键抓手，结合“国家宪法日”“安全生产月”等重要时间节点，开展形式多样的法治宣传活动。“现场说法”服务乡村活动走进全镇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  <w:t>个村（社区），邀请资深法律工作者现场讲解土地纠纷、邻里矛盾等常见案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例12起，解答群众法律咨询80人次，群众满意度达95%。公共法律服务暨法律援助宣传月期间，发放宣传资料1500份，举办法律援助讲座4场，覆盖群众600余人，引导困难群</w:t>
      </w: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  <w:t>众依法维权。</w:t>
      </w:r>
      <w:r>
        <w:rPr>
          <w:rFonts w:hint="eastAsia" w:ascii="方正仿宋_GBK" w:hAnsi="方正仿宋_GBK" w:eastAsia="方正仿宋_GBK" w:cs="方正仿宋_GBK"/>
          <w:b/>
          <w:bCs/>
          <w:color w:val="auto"/>
          <w:kern w:val="0"/>
          <w:sz w:val="32"/>
          <w:szCs w:val="32"/>
          <w:lang w:val="en-US" w:eastAsia="zh-CN" w:bidi="ar-SA"/>
        </w:rPr>
        <w:t>二是分层分类学习，创新宣传载体。</w:t>
      </w: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  <w:t>组织党员干部开展法治专题集中学习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  <w:t>次，重点学习党纪国法、政务服务相关法规。联合应急管理、消防救援等部门为干部职工开展新修订的《重庆市安全生产条例》《重庆市消防条例》培训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2次，解读安全生产、消防安全等法律条款；在镇主要交通干道、村公示栏张贴法治海报共计50多张，多方位营造浓</w:t>
      </w: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  <w:t>厚法治建设氛围。</w:t>
      </w:r>
    </w:p>
    <w:p w14:paraId="2A4CD30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lang w:val="en-US" w:eastAsia="zh-CN"/>
        </w:rPr>
        <w:t>二、党政主要负责人履行推进法治建设第一责任人职责情况</w:t>
      </w:r>
    </w:p>
    <w:p w14:paraId="0CFFAC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  <w:t>国梁镇党委、政府主要负责人坚定履行推进法治建设第一责任人职责，将法治政府建设摆在突出重要位置，党政领导班子成员在各自分管工作范围内积极履行推进职责。镇法治建设领导小组对法治建设重要工作亲自部署、过问、协调、督办，构建起职责明晰、协同高效的工作体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系。2024年党委会累计6次专题听取法治建设工作汇报，推动法治建设与经济社会发展同谋划、同部署、同落实、同考核。镇党委书记带头讲法治课3次，受众达200人次；镇长亲自参与重大矛盾纠纷调解5起，调解成功率达100%，为全镇干部职工树立良好法治榜样。</w:t>
      </w:r>
    </w:p>
    <w:p w14:paraId="45EAD4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lang w:val="en-US" w:eastAsia="zh-CN"/>
        </w:rPr>
        <w:t>三、存在的问题</w:t>
      </w:r>
    </w:p>
    <w:p w14:paraId="2ACC29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/>
        </w:rPr>
        <w:t>（一）</w:t>
      </w:r>
      <w:r>
        <w:rPr>
          <w:rFonts w:hint="default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/>
        </w:rPr>
        <w:t>干部法治实践能力待提升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部分干部虽然积极学习法治思想，但在实际运用中却未能充分发挥其效用。运用法治思维和法治方式推动地方发展、化解社会矛盾、维护社会稳定等方面，有时未能达到预期效果，显示出法治实践能力还有待进一步加强。</w:t>
      </w:r>
    </w:p>
    <w:p w14:paraId="6849A4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/>
        </w:rPr>
        <w:t>（二）</w:t>
      </w:r>
      <w:r>
        <w:rPr>
          <w:rFonts w:hint="default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/>
        </w:rPr>
        <w:t>法律专业人才资源需充实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现有的政府工作人员中，法律专业人才相对匮乏。尽管已经聘请了法律顾问，但由于其并非常驻镇政府，难以满足日常法律工作的需求。</w:t>
      </w:r>
    </w:p>
    <w:p w14:paraId="7696BB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/>
        </w:rPr>
        <w:t>（三）</w:t>
      </w:r>
      <w:r>
        <w:rPr>
          <w:rFonts w:hint="default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/>
        </w:rPr>
        <w:t>镇村人口外流影响法治建设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镇村人口外流现象较为严重，青壮年劳动力大多在外务工，导致留在镇村的主要是老人和儿童</w:t>
      </w:r>
      <w:r>
        <w:rPr>
          <w:rFonts w:hint="eastAsia" w:eastAsia="方正仿宋_GBK" w:cs="Times New Roman"/>
          <w:color w:val="auto"/>
          <w:sz w:val="32"/>
          <w:szCs w:val="32"/>
          <w:lang w:val="en-US" w:eastAsia="zh-CN"/>
        </w:rPr>
        <w:t>，一定程度上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制约了法治政府建设的高质量发展。</w:t>
      </w:r>
    </w:p>
    <w:p w14:paraId="5ACC1C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lang w:val="en-US" w:eastAsia="zh-CN"/>
        </w:rPr>
        <w:t>四、</w:t>
      </w: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en-US" w:eastAsia="zh-CN"/>
        </w:rPr>
        <w:t>2025</w:t>
      </w: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lang w:val="en-US" w:eastAsia="zh-CN"/>
        </w:rPr>
        <w:t>年工作安排</w:t>
      </w:r>
    </w:p>
    <w:p w14:paraId="07494D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/>
        </w:rPr>
        <w:t>一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/>
        </w:rPr>
        <w:t>加强法治教育培训。</w:t>
      </w: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  <w:t>加强镇村干部法治思想教育，深入学习贯彻习近平法治思想，提高干部对依法行政的重要性，增强法治观念和依法行政意识。对镇村干部加强法治教育培训，特别是从事涉法岗位的工作人员进行专业培训。建立健全依法行政考核机制，将依法行政纳入干部考核的重要内容，激励干部自觉主动依法行政。</w:t>
      </w:r>
    </w:p>
    <w:p w14:paraId="798FA3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/>
        </w:rPr>
        <w:t>二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eastAsia="zh-CN"/>
        </w:rPr>
        <w:t>）加强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/>
        </w:rPr>
        <w:t>工作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eastAsia="zh-CN"/>
        </w:rPr>
        <w:t>监督指导。</w:t>
      </w: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  <w:t>将法治工作履职情况镇村干部和部门负责人年终述职内容，强化领导干部法治意识，督促执法工作人员特别是领导干部带头尊法学法守法用法；坚持依法办事，严格执行各项规章制度，通过实践不断提高街道工作人员法治思维和依法行政能力。</w:t>
      </w:r>
    </w:p>
    <w:p w14:paraId="3457FB2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/>
        </w:rPr>
        <w:t>三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/>
        </w:rPr>
        <w:t>加强行政执法实践。</w:t>
      </w: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  <w:t>建立执法模拟演练机制，每年组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织1次</w:t>
      </w: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  <w:t>模拟执法场景演练，涵盖多种复杂、疑难案件类型，锻炼执法人员应急处置、协同作战能力。鼓励执法人员参与法律知识竞赛、执法技能比武等活动，激发学习积极性，整体提升依法行政水平。</w:t>
      </w:r>
    </w:p>
    <w:p w14:paraId="6DDB9A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</w:pPr>
    </w:p>
    <w:p w14:paraId="483CDF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</w:pPr>
    </w:p>
    <w:p w14:paraId="5D2884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中共重庆市大足区国梁镇委</w:t>
      </w:r>
      <w:r>
        <w:rPr>
          <w:rFonts w:hint="eastAsia" w:eastAsia="方正仿宋_GBK"/>
          <w:sz w:val="32"/>
          <w:szCs w:val="32"/>
          <w:lang w:val="en-US" w:eastAsia="zh-CN"/>
        </w:rPr>
        <w:t xml:space="preserve">      </w:t>
      </w:r>
      <w:r>
        <w:rPr>
          <w:rFonts w:hint="eastAsia" w:ascii="Times New Roman" w:hAnsi="Times New Roman" w:eastAsia="方正仿宋_GBK"/>
          <w:sz w:val="32"/>
          <w:szCs w:val="32"/>
        </w:rPr>
        <w:t>重庆市大足区国梁镇人民政府</w:t>
      </w:r>
    </w:p>
    <w:p w14:paraId="06276D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center"/>
        <w:textAlignment w:val="auto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Times New Roman" w:hAnsi="Times New Roman" w:eastAsia="方正仿宋_GBK"/>
          <w:sz w:val="32"/>
          <w:szCs w:val="32"/>
        </w:rPr>
        <w:t>202</w:t>
      </w:r>
      <w:r>
        <w:rPr>
          <w:rFonts w:hint="eastAsia" w:eastAsia="方正仿宋_GBK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/>
          <w:sz w:val="32"/>
          <w:szCs w:val="32"/>
        </w:rPr>
        <w:t>月</w:t>
      </w:r>
      <w:r>
        <w:rPr>
          <w:rFonts w:hint="eastAsia" w:eastAsia="方正仿宋_GBK"/>
          <w:sz w:val="32"/>
          <w:szCs w:val="32"/>
          <w:lang w:val="en-US" w:eastAsia="zh-CN"/>
        </w:rPr>
        <w:t>23</w:t>
      </w:r>
      <w:r>
        <w:rPr>
          <w:rFonts w:hint="eastAsia" w:ascii="Times New Roman" w:hAnsi="Times New Roman" w:eastAsia="方正仿宋_GBK"/>
          <w:sz w:val="32"/>
          <w:szCs w:val="32"/>
        </w:rPr>
        <w:t>日</w:t>
      </w:r>
    </w:p>
    <w:p w14:paraId="519602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firstLine="640" w:firstLineChars="200"/>
        <w:jc w:val="center"/>
        <w:textAlignment w:val="auto"/>
        <w:rPr>
          <w:rFonts w:eastAsia="方正仿宋_GBK" w:cs="Times New Roman"/>
          <w:sz w:val="32"/>
          <w:szCs w:val="32"/>
        </w:rPr>
      </w:pPr>
    </w:p>
    <w:p w14:paraId="0083980B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</w:pPr>
    </w:p>
    <w:p w14:paraId="4B0E4FFC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94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  <w:t>（此件公开发布）</w:t>
      </w:r>
    </w:p>
    <w:p w14:paraId="645A8FB3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94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</w:pPr>
    </w:p>
    <w:p w14:paraId="3479A32C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94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</w:pPr>
    </w:p>
    <w:p w14:paraId="6C662D15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94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</w:pPr>
    </w:p>
    <w:p w14:paraId="3385F320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94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</w:pPr>
    </w:p>
    <w:p w14:paraId="1B340AFF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94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</w:pPr>
    </w:p>
    <w:p w14:paraId="43A256B0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94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</w:pPr>
    </w:p>
    <w:p w14:paraId="7A427A48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94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</w:pPr>
    </w:p>
    <w:p w14:paraId="52648986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94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</w:pPr>
    </w:p>
    <w:p w14:paraId="608F2BC0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94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</w:pPr>
    </w:p>
    <w:p w14:paraId="1362599F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94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</w:pPr>
    </w:p>
    <w:p w14:paraId="210DE1C0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94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</w:pPr>
    </w:p>
    <w:p w14:paraId="6966BC75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94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</w:pPr>
    </w:p>
    <w:p w14:paraId="4654FE05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94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</w:pPr>
    </w:p>
    <w:p w14:paraId="15334847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94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</w:pPr>
    </w:p>
    <w:p w14:paraId="306F168B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94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</w:pPr>
    </w:p>
    <w:p w14:paraId="406E3854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94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</w:pPr>
    </w:p>
    <w:p w14:paraId="70EBDAEE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94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</w:pPr>
    </w:p>
    <w:p w14:paraId="10C92BDD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94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</w:pPr>
    </w:p>
    <w:p w14:paraId="17F33226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94" w:lineRule="exact"/>
        <w:textAlignment w:val="auto"/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</w:pPr>
    </w:p>
    <w:p w14:paraId="0BFBD400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pacing w:line="590" w:lineRule="exact"/>
        <w:textAlignment w:val="auto"/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</w:pPr>
    </w:p>
    <w:p w14:paraId="1463DD28">
      <w:pPr>
        <w:keepNext w:val="0"/>
        <w:keepLines w:val="0"/>
        <w:pageBreakBefore w:val="0"/>
        <w:widowControl w:val="0"/>
        <w:pBdr>
          <w:top w:val="single" w:color="auto" w:sz="6" w:space="1"/>
          <w:bottom w:val="single" w:color="auto" w:sz="6" w:space="1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right="210" w:rightChars="100"/>
        <w:jc w:val="center"/>
        <w:textAlignment w:val="auto"/>
        <w:outlineLvl w:val="9"/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重庆市大足区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  <w:t>国梁镇党的建设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 xml:space="preserve">办公室 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  <w:t xml:space="preserve">          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color w:val="000000"/>
          <w:sz w:val="28"/>
          <w:szCs w:val="28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年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  <w:t>月</w:t>
      </w:r>
      <w:r>
        <w:rPr>
          <w:rFonts w:hint="eastAsia" w:ascii="Times New Roman" w:hAnsi="Times New Roman" w:eastAsia="方正仿宋_GBK" w:cs="Times New Roman"/>
          <w:color w:val="000000"/>
          <w:sz w:val="28"/>
          <w:szCs w:val="28"/>
          <w:lang w:val="en-US" w:eastAsia="zh-CN"/>
        </w:rPr>
        <w:t>23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  <w:t>日印发</w:t>
      </w:r>
    </w:p>
    <w:sectPr>
      <w:footerReference r:id="rId3" w:type="default"/>
      <w:pgSz w:w="11906" w:h="16838"/>
      <w:pgMar w:top="1984" w:right="1446" w:bottom="1644" w:left="1446" w:header="850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3EA6B602-632C-4B17-A3B0-BA7DF3C79E35}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890D704F-C64E-479E-9D18-202736D3ECB0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832DC251-FFDB-47CF-98BE-1477242F0402}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E3AD2F90-09DC-4F9B-B92D-0F69D5323C3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8B5D22"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34C07F7">
                          <w:pPr>
                            <w:pStyle w:val="10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34C07F7">
                    <w:pPr>
                      <w:pStyle w:val="10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A59881"/>
    <w:multiLevelType w:val="singleLevel"/>
    <w:tmpl w:val="51A59881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方正楷体_GBK" w:hAnsi="方正楷体_GBK" w:eastAsia="方正楷体_GBK" w:cs="方正楷体_GBK"/>
        <w:sz w:val="32"/>
        <w:szCs w:val="32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3OGNiOTRmOTIzM2NhZGY0NDFiM2UyMDg3MGQ2NTYifQ=="/>
  </w:docVars>
  <w:rsids>
    <w:rsidRoot w:val="08997974"/>
    <w:rsid w:val="00045D79"/>
    <w:rsid w:val="01315DE1"/>
    <w:rsid w:val="019B3634"/>
    <w:rsid w:val="01B82438"/>
    <w:rsid w:val="03563612"/>
    <w:rsid w:val="03FD3BC4"/>
    <w:rsid w:val="042C4A18"/>
    <w:rsid w:val="05163B25"/>
    <w:rsid w:val="06141C07"/>
    <w:rsid w:val="08566507"/>
    <w:rsid w:val="08646E76"/>
    <w:rsid w:val="08997974"/>
    <w:rsid w:val="09120680"/>
    <w:rsid w:val="0BA56A3C"/>
    <w:rsid w:val="0C1B1A38"/>
    <w:rsid w:val="0D9A6E96"/>
    <w:rsid w:val="0E080413"/>
    <w:rsid w:val="0E3270CE"/>
    <w:rsid w:val="0FA96298"/>
    <w:rsid w:val="10AB744C"/>
    <w:rsid w:val="12331667"/>
    <w:rsid w:val="12CD73C6"/>
    <w:rsid w:val="135F4E28"/>
    <w:rsid w:val="13BA2FA6"/>
    <w:rsid w:val="167FB6C0"/>
    <w:rsid w:val="16EF2BFA"/>
    <w:rsid w:val="17FD82AD"/>
    <w:rsid w:val="197A65FD"/>
    <w:rsid w:val="19C85DE5"/>
    <w:rsid w:val="1A0119B8"/>
    <w:rsid w:val="1B182B60"/>
    <w:rsid w:val="1D4E30E0"/>
    <w:rsid w:val="1DA653E3"/>
    <w:rsid w:val="1DF54BEE"/>
    <w:rsid w:val="1E647BAA"/>
    <w:rsid w:val="1F09697F"/>
    <w:rsid w:val="1FFC5D3C"/>
    <w:rsid w:val="21A543B3"/>
    <w:rsid w:val="22010E3A"/>
    <w:rsid w:val="22F8048F"/>
    <w:rsid w:val="23220621"/>
    <w:rsid w:val="243E45C7"/>
    <w:rsid w:val="2A8C5928"/>
    <w:rsid w:val="2B452ABF"/>
    <w:rsid w:val="2B7D59D5"/>
    <w:rsid w:val="2CB5119F"/>
    <w:rsid w:val="2D1B54A6"/>
    <w:rsid w:val="2DAC4350"/>
    <w:rsid w:val="2E907CD9"/>
    <w:rsid w:val="306A22A0"/>
    <w:rsid w:val="33680739"/>
    <w:rsid w:val="337A0A4C"/>
    <w:rsid w:val="33A63BB7"/>
    <w:rsid w:val="35064C8D"/>
    <w:rsid w:val="3720190B"/>
    <w:rsid w:val="382D0E39"/>
    <w:rsid w:val="38E15C6E"/>
    <w:rsid w:val="399D421C"/>
    <w:rsid w:val="39DF785B"/>
    <w:rsid w:val="3AF0662A"/>
    <w:rsid w:val="3C4A2C24"/>
    <w:rsid w:val="3C881EA4"/>
    <w:rsid w:val="3D2F5DF5"/>
    <w:rsid w:val="3F1E4982"/>
    <w:rsid w:val="40B437EF"/>
    <w:rsid w:val="41061B71"/>
    <w:rsid w:val="41FB1630"/>
    <w:rsid w:val="428B0580"/>
    <w:rsid w:val="43212852"/>
    <w:rsid w:val="44065DBC"/>
    <w:rsid w:val="4485527F"/>
    <w:rsid w:val="4488746D"/>
    <w:rsid w:val="44A45929"/>
    <w:rsid w:val="44D465B2"/>
    <w:rsid w:val="479223B1"/>
    <w:rsid w:val="487A3570"/>
    <w:rsid w:val="4BFE231D"/>
    <w:rsid w:val="4CC24147"/>
    <w:rsid w:val="4D7723EB"/>
    <w:rsid w:val="4EE44BB4"/>
    <w:rsid w:val="4FA4077C"/>
    <w:rsid w:val="51331F8E"/>
    <w:rsid w:val="523F4EE3"/>
    <w:rsid w:val="52CB57D5"/>
    <w:rsid w:val="53193986"/>
    <w:rsid w:val="54F55D2D"/>
    <w:rsid w:val="54F77CF7"/>
    <w:rsid w:val="5527527D"/>
    <w:rsid w:val="55882E4C"/>
    <w:rsid w:val="55951EDA"/>
    <w:rsid w:val="5B355334"/>
    <w:rsid w:val="5B955B74"/>
    <w:rsid w:val="5C6B1DF9"/>
    <w:rsid w:val="5C89392A"/>
    <w:rsid w:val="5CBC5F90"/>
    <w:rsid w:val="5CC3249F"/>
    <w:rsid w:val="5D141DFF"/>
    <w:rsid w:val="5E5B47EE"/>
    <w:rsid w:val="5F1C0A86"/>
    <w:rsid w:val="5F974599"/>
    <w:rsid w:val="5FB53145"/>
    <w:rsid w:val="608D150F"/>
    <w:rsid w:val="647D0A58"/>
    <w:rsid w:val="652354C5"/>
    <w:rsid w:val="65FB776E"/>
    <w:rsid w:val="670C5884"/>
    <w:rsid w:val="6728304C"/>
    <w:rsid w:val="683E1A6D"/>
    <w:rsid w:val="68647BCC"/>
    <w:rsid w:val="69335035"/>
    <w:rsid w:val="695928D6"/>
    <w:rsid w:val="6A301889"/>
    <w:rsid w:val="6A996AC3"/>
    <w:rsid w:val="6AA37401"/>
    <w:rsid w:val="6BD12BF8"/>
    <w:rsid w:val="707F2C23"/>
    <w:rsid w:val="70D6480D"/>
    <w:rsid w:val="715A71EC"/>
    <w:rsid w:val="735235F9"/>
    <w:rsid w:val="743D56C4"/>
    <w:rsid w:val="75FE4CBB"/>
    <w:rsid w:val="768B0B4D"/>
    <w:rsid w:val="76C515AB"/>
    <w:rsid w:val="782C7B34"/>
    <w:rsid w:val="799571BA"/>
    <w:rsid w:val="79DC10E6"/>
    <w:rsid w:val="7B4A3BA0"/>
    <w:rsid w:val="7BD81D81"/>
    <w:rsid w:val="7D4756F3"/>
    <w:rsid w:val="7E370778"/>
    <w:rsid w:val="7EF26CB5"/>
    <w:rsid w:val="7F9BF71E"/>
    <w:rsid w:val="7FDD5BB8"/>
    <w:rsid w:val="7FEB741F"/>
    <w:rsid w:val="B6675379"/>
    <w:rsid w:val="BA5C5634"/>
    <w:rsid w:val="CF7CA986"/>
    <w:rsid w:val="E2FF2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2">
    <w:name w:val="heading 3"/>
    <w:basedOn w:val="1"/>
    <w:next w:val="1"/>
    <w:qFormat/>
    <w:uiPriority w:val="0"/>
    <w:pPr>
      <w:spacing w:before="100" w:beforeLines="0" w:beforeAutospacing="1" w:after="100" w:afterLines="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qFormat/>
    <w:uiPriority w:val="0"/>
    <w:pPr>
      <w:keepNext/>
      <w:keepLines/>
      <w:widowControl w:val="0"/>
      <w:spacing w:before="280" w:beforeAutospacing="0" w:after="29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4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index 5"/>
    <w:basedOn w:val="1"/>
    <w:next w:val="1"/>
    <w:qFormat/>
    <w:uiPriority w:val="0"/>
    <w:pPr>
      <w:ind w:left="1680"/>
      <w:jc w:val="left"/>
    </w:pPr>
    <w:rPr>
      <w:rFonts w:ascii="宋体" w:eastAsia="宋体"/>
      <w:sz w:val="24"/>
      <w:szCs w:val="21"/>
    </w:rPr>
  </w:style>
  <w:style w:type="paragraph" w:styleId="6">
    <w:name w:val="Body Text"/>
    <w:basedOn w:val="1"/>
    <w:qFormat/>
    <w:uiPriority w:val="0"/>
    <w:rPr>
      <w:rFonts w:eastAsia="仿宋_GB2312"/>
    </w:rPr>
  </w:style>
  <w:style w:type="paragraph" w:styleId="7">
    <w:name w:val="Body Text Indent"/>
    <w:basedOn w:val="1"/>
    <w:next w:val="8"/>
    <w:qFormat/>
    <w:uiPriority w:val="0"/>
    <w:pPr>
      <w:ind w:firstLine="631" w:firstLineChars="200"/>
    </w:pPr>
    <w:rPr>
      <w:w w:val="90"/>
    </w:rPr>
  </w:style>
  <w:style w:type="paragraph" w:styleId="8">
    <w:name w:val="Body Text First Indent 2"/>
    <w:basedOn w:val="7"/>
    <w:next w:val="5"/>
    <w:qFormat/>
    <w:uiPriority w:val="0"/>
    <w:pPr>
      <w:ind w:firstLine="420" w:firstLineChars="200"/>
    </w:pPr>
  </w:style>
  <w:style w:type="paragraph" w:styleId="9">
    <w:name w:val="toc 5"/>
    <w:basedOn w:val="1"/>
    <w:next w:val="1"/>
    <w:unhideWhenUsed/>
    <w:qFormat/>
    <w:uiPriority w:val="39"/>
    <w:pPr>
      <w:widowControl w:val="0"/>
      <w:ind w:left="1680" w:leftChars="80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5">
    <w:name w:val="Strong"/>
    <w:basedOn w:val="14"/>
    <w:qFormat/>
    <w:uiPriority w:val="0"/>
    <w:rPr>
      <w:b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7">
    <w:name w:val="Body Text First Indent1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市直单位</Company>
  <Pages>6</Pages>
  <Words>2550</Words>
  <Characters>2602</Characters>
  <Lines>0</Lines>
  <Paragraphs>0</Paragraphs>
  <TotalTime>0</TotalTime>
  <ScaleCrop>false</ScaleCrop>
  <LinksUpToDate>false</LinksUpToDate>
  <CharactersWithSpaces>2660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2024-07-20T15:28:00Z</dcterms:created>
  <dc:creator>No Easy day</dc:creator>
  <cp:lastModifiedBy>AWEsome</cp:lastModifiedBy>
  <cp:lastPrinted>2025-02-13T01:58:00Z</cp:lastPrinted>
  <dcterms:modified xsi:type="dcterms:W3CDTF">2025-02-13T03:03:10Z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E11FF98B1B2A425DB258F531DC7C0312_13</vt:lpwstr>
  </property>
  <property fmtid="{D5CDD505-2E9C-101B-9397-08002B2CF9AE}" pid="4" name="KSOTemplateDocerSaveRecord">
    <vt:lpwstr>eyJoZGlkIjoiNTNmNDUwODRjNDJkZDNiNTgyZGRhZjk2NjA2ZmIwODMiLCJ1c2VySWQiOiIzMDI1MjE3MjMifQ==</vt:lpwstr>
  </property>
</Properties>
</file>