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2"/>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重庆市大足区人民政府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关于进一步规范大足区城市基础设施配套费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征收标准的通知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lang w:val="zh-CN" w:eastAsia="zh-CN"/>
        </w:rPr>
      </w:pPr>
      <w:r>
        <w:rPr>
          <w:rFonts w:hint="eastAsia"/>
        </w:rPr>
        <w:t>大足府发〔202</w:t>
      </w:r>
      <w:r>
        <w:rPr>
          <w:rFonts w:hint="eastAsia"/>
          <w:lang w:val="en-US" w:eastAsia="zh-CN"/>
        </w:rPr>
        <w:t>3</w:t>
      </w:r>
      <w:r>
        <w:rPr>
          <w:rFonts w:hint="eastAsia"/>
        </w:rPr>
        <w:t>〕</w:t>
      </w:r>
      <w:r>
        <w:rPr>
          <w:rFonts w:hint="eastAsia"/>
          <w:lang w:val="en-US" w:eastAsia="zh-CN"/>
        </w:rPr>
        <w:t>13号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r>
        <w:rPr>
          <w:rFonts w:hint="eastAsia"/>
          <w:lang w:val="en-US" w:eastAsia="zh-CN"/>
        </w:rPr>
        <w:t>经开区管委会，各镇街人民政府（办事处），区政府有关部门，有关单位：</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为促进我区城市基础设施建设，加强城市基础设施配套费征收管理，根据《重庆市城市建设配套费征收管理办法》（渝府令</w:t>
      </w:r>
      <w:r>
        <w:rPr>
          <w:rFonts w:hint="eastAsia"/>
          <w:sz w:val="32"/>
          <w:szCs w:val="32"/>
          <w:lang w:val="en-US" w:eastAsia="zh-CN"/>
        </w:rPr>
        <w:t>〔2011〕253号）</w:t>
      </w:r>
      <w:r>
        <w:rPr>
          <w:rFonts w:hint="eastAsia"/>
          <w:lang w:val="en-US" w:eastAsia="zh-CN"/>
        </w:rPr>
        <w:t>、《重庆市人民政府关于加快推进全市产业园区高质量发展的意见》（渝府发〔2021〕29号）、《重庆市大足区人民政府关于印发重庆市大足</w:t>
      </w:r>
      <w:bookmarkStart w:id="0" w:name="_GoBack"/>
      <w:bookmarkEnd w:id="0"/>
      <w:r>
        <w:rPr>
          <w:rFonts w:hint="eastAsia"/>
          <w:lang w:val="en-US" w:eastAsia="zh-CN"/>
        </w:rPr>
        <w:t>区城市建设配套费征收管理办法的通知》（大足府发〔2019〕4号）等有关规定，结合我区实际，经区第三届人民政府第44次常务会议审议通过，现就进一步规范大足区城市基础设施配套费征收标准有关事宜通知如下：</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一、征收标准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一）双桥经开区、大足工业园区、大足高新区、棠香街道、龙岗街道、智凤街道（城市建设用地范围内）、龙水镇、万古镇、邮亭镇、宝顶镇、玉龙镇，城市基础设施配套费按建筑面积210元/平方米计征；国家和市政府认可的园区四至范围内生产性用房及仓储、检验检测、自用车库等配套用房城市基础设施配套费经确认后免缴，办公楼、职工宿舍等办公用房及生活用房城市基础设施配套费按建筑面积105元/平方米计征。</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（二）智凤街道（城市建设用地范围外）、珠溪镇、中敖镇、三驱镇、石马镇、雍溪镇，城市基础设施配套费按建筑面积150元/平方米计征。</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（三）宝兴镇、拾万镇、铁山镇、回龙镇、国梁镇、金山镇、高升镇、季家镇、龙石镇、高坪镇、古龙镇，城市基础设施配套费按建筑面积120元/平方米计征。</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二、征收管理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城市基础设施配套费征收管理模式、征收程序、减免政策按照《重庆市城市建设配套费征收管理办法》（渝府令〔2011〕253号）规定执行，其他法律、法规、规章对城市基础设施配套费免缴、减缴另有规定的从其规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三、执行时间</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lang w:val="en-US" w:eastAsia="zh-CN"/>
        </w:rPr>
      </w:pPr>
      <w:r>
        <w:rPr>
          <w:rFonts w:hint="eastAsia"/>
          <w:lang w:val="en-US" w:eastAsia="zh-CN"/>
        </w:rPr>
        <w:t>本通知自发布之日起执行。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854" w:firstLineChars="1517"/>
        <w:textAlignment w:val="auto"/>
        <w:rPr>
          <w:rFonts w:hint="eastAsia"/>
          <w:lang w:val="en-US" w:eastAsia="zh-CN"/>
        </w:rPr>
      </w:pPr>
      <w:r>
        <w:rPr>
          <w:rFonts w:hint="eastAsia"/>
          <w:lang w:val="en-US" w:eastAsia="zh-CN"/>
        </w:rPr>
        <w:t>重庆市大足区人民政府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center"/>
        <w:textAlignment w:val="auto"/>
        <w:rPr>
          <w:rFonts w:hint="eastAsia"/>
          <w:lang w:val="en-US" w:eastAsia="zh-CN"/>
        </w:rPr>
      </w:pPr>
      <w:r>
        <w:rPr>
          <w:rFonts w:hint="eastAsia"/>
          <w:lang w:val="en-US" w:eastAsia="zh-CN"/>
        </w:rPr>
        <w:t xml:space="preserve">                      2023年4月24日</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Times New Roman" w:hAnsi="Times New Roman" w:eastAsia="方正仿宋_GBK" w:cs="方正仿宋_GBK"/>
          <w:sz w:val="32"/>
          <w:szCs w:val="32"/>
          <w:lang w:val="en-US" w:eastAsia="zh-CN"/>
        </w:rPr>
      </w:pPr>
      <w:r>
        <w:rPr>
          <w:rFonts w:hint="eastAsia"/>
          <w:lang w:val="en-US" w:eastAsia="zh-CN"/>
        </w:rPr>
        <w:t>（此件公开发布）</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z1gq/ZAAAADAEAAA8AAAAAAAAAAQAgAAAAIgAAAGRycy9kb3ducmV2Lnht&#10;bFBLAQIUABQAAAAIAIdO4kDHl7XOMQIAAGEEAAAOAAAAAAAAAAEAIAAAACgBAABkcnMvZTJvRG9j&#10;LnhtbFBLBQYAAAAABgAGAFkBAADLBQAAAAA=&#10;">
              <v:fill on="f" focussize="0,0"/>
              <v:stroke on="f" weight="0.5pt"/>
              <v:imagedata o:title=""/>
              <o:lock v:ext="edit" aspectratio="f"/>
              <v:textbox inset="0mm,0mm,0mm,0mm" style="mso-fit-shape-to-text:t;">
                <w:txbxContent>
                  <w:p>
                    <w:pPr>
                      <w:pStyle w:val="10"/>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7"/>
      <w:ind w:firstLine="4216" w:firstLineChars="15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大足区人民政府办公室发布</w:t>
    </w:r>
  </w:p>
  <w:p>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2661E94"/>
    <w:rsid w:val="03D63BD5"/>
    <w:rsid w:val="041C42DA"/>
    <w:rsid w:val="04B679C3"/>
    <w:rsid w:val="05D67F1C"/>
    <w:rsid w:val="05F07036"/>
    <w:rsid w:val="06E00104"/>
    <w:rsid w:val="080F63D8"/>
    <w:rsid w:val="09341458"/>
    <w:rsid w:val="098254C2"/>
    <w:rsid w:val="0A766EDE"/>
    <w:rsid w:val="0AD64BE8"/>
    <w:rsid w:val="0B0912D7"/>
    <w:rsid w:val="0BE77052"/>
    <w:rsid w:val="0CED07CB"/>
    <w:rsid w:val="0E025194"/>
    <w:rsid w:val="152D2DCA"/>
    <w:rsid w:val="180A0E1F"/>
    <w:rsid w:val="187168EA"/>
    <w:rsid w:val="196673CA"/>
    <w:rsid w:val="1B2F4AEE"/>
    <w:rsid w:val="1CF734C9"/>
    <w:rsid w:val="1DEC284C"/>
    <w:rsid w:val="1E6523AC"/>
    <w:rsid w:val="22440422"/>
    <w:rsid w:val="22BB4BBB"/>
    <w:rsid w:val="2AEB3417"/>
    <w:rsid w:val="31A15F24"/>
    <w:rsid w:val="31FD3D6C"/>
    <w:rsid w:val="32436FB2"/>
    <w:rsid w:val="324A1681"/>
    <w:rsid w:val="367D6C5C"/>
    <w:rsid w:val="36FB1DF0"/>
    <w:rsid w:val="395347B5"/>
    <w:rsid w:val="39A232A0"/>
    <w:rsid w:val="39E745AA"/>
    <w:rsid w:val="3B5A6BBB"/>
    <w:rsid w:val="3B7E46CD"/>
    <w:rsid w:val="3EDA13A6"/>
    <w:rsid w:val="40263A3D"/>
    <w:rsid w:val="417B75E9"/>
    <w:rsid w:val="42B749AD"/>
    <w:rsid w:val="42F058B7"/>
    <w:rsid w:val="436109F6"/>
    <w:rsid w:val="441A38D4"/>
    <w:rsid w:val="4504239D"/>
    <w:rsid w:val="48A3437E"/>
    <w:rsid w:val="48F51D8F"/>
    <w:rsid w:val="4BC77339"/>
    <w:rsid w:val="4C9236C5"/>
    <w:rsid w:val="4E250A85"/>
    <w:rsid w:val="4FFD4925"/>
    <w:rsid w:val="505C172E"/>
    <w:rsid w:val="506405EA"/>
    <w:rsid w:val="52F46F0B"/>
    <w:rsid w:val="532B6A10"/>
    <w:rsid w:val="53D8014D"/>
    <w:rsid w:val="55697B6F"/>
    <w:rsid w:val="55B62EAC"/>
    <w:rsid w:val="55E064E0"/>
    <w:rsid w:val="572C6D10"/>
    <w:rsid w:val="5AD622FB"/>
    <w:rsid w:val="5DC34279"/>
    <w:rsid w:val="5FCD688E"/>
    <w:rsid w:val="5FF9BDAA"/>
    <w:rsid w:val="5FFE5333"/>
    <w:rsid w:val="606C3347"/>
    <w:rsid w:val="608816D1"/>
    <w:rsid w:val="60EF4E7F"/>
    <w:rsid w:val="648B0A32"/>
    <w:rsid w:val="665233C1"/>
    <w:rsid w:val="68FB4E2B"/>
    <w:rsid w:val="69AC0D42"/>
    <w:rsid w:val="6AD9688B"/>
    <w:rsid w:val="6C4C08AE"/>
    <w:rsid w:val="6D0E3F22"/>
    <w:rsid w:val="72851D44"/>
    <w:rsid w:val="744E4660"/>
    <w:rsid w:val="74AE7F7A"/>
    <w:rsid w:val="74B44E65"/>
    <w:rsid w:val="753355A2"/>
    <w:rsid w:val="759F1C61"/>
    <w:rsid w:val="769F2DE8"/>
    <w:rsid w:val="76FDEB7C"/>
    <w:rsid w:val="78E8270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6">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8">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Body Text First Indent"/>
    <w:basedOn w:val="3"/>
    <w:qFormat/>
    <w:uiPriority w:val="0"/>
    <w:pPr>
      <w:spacing w:after="120" w:afterLines="0"/>
      <w:ind w:left="0" w:leftChars="0" w:right="0" w:rightChars="0" w:firstLine="420" w:firstLineChars="100"/>
    </w:pPr>
    <w:rPr>
      <w:rFonts w:ascii="Calibri" w:hAnsi="Calibri"/>
      <w:kern w:val="2"/>
      <w:sz w:val="21"/>
      <w:szCs w:val="22"/>
    </w:rPr>
  </w:style>
  <w:style w:type="paragraph" w:styleId="3">
    <w:name w:val="Body Text"/>
    <w:basedOn w:val="1"/>
    <w:next w:val="4"/>
    <w:qFormat/>
    <w:uiPriority w:val="0"/>
    <w:pPr>
      <w:widowControl w:val="0"/>
      <w:jc w:val="both"/>
    </w:pPr>
    <w:rPr>
      <w:rFonts w:ascii="宋体" w:eastAsia="宋体" w:cs="宋体"/>
      <w:kern w:val="2"/>
      <w:sz w:val="21"/>
      <w:szCs w:val="21"/>
      <w:lang w:val="zh-CN" w:eastAsia="zh-CN" w:bidi="zh-CN"/>
    </w:rPr>
  </w:style>
  <w:style w:type="paragraph" w:styleId="4">
    <w:name w:val="Body Text Indent"/>
    <w:basedOn w:val="1"/>
    <w:next w:val="5"/>
    <w:qFormat/>
    <w:uiPriority w:val="0"/>
    <w:pPr>
      <w:ind w:firstLine="200" w:firstLineChars="200"/>
    </w:pPr>
    <w:rPr>
      <w:sz w:val="32"/>
    </w:rPr>
  </w:style>
  <w:style w:type="paragraph" w:customStyle="1" w:styleId="5">
    <w:name w:val="样式 方正小标宋_GBK 二号 居中 行距: 固定值 30 磅"/>
    <w:basedOn w:val="6"/>
    <w:next w:val="7"/>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annotation text"/>
    <w:basedOn w:val="1"/>
    <w:qFormat/>
    <w:uiPriority w:val="0"/>
    <w:pPr>
      <w:jc w:val="left"/>
    </w:pPr>
  </w:style>
  <w:style w:type="paragraph" w:styleId="10">
    <w:name w:val="footer"/>
    <w:basedOn w:val="1"/>
    <w:qFormat/>
    <w:uiPriority w:val="0"/>
    <w:pPr>
      <w:tabs>
        <w:tab w:val="center" w:pos="4153"/>
        <w:tab w:val="right" w:pos="8306"/>
      </w:tabs>
      <w:snapToGrid w:val="0"/>
      <w:jc w:val="left"/>
    </w:pPr>
    <w:rPr>
      <w:sz w:val="18"/>
    </w:rPr>
  </w:style>
  <w:style w:type="paragraph" w:styleId="11">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bCs/>
    </w:rPr>
  </w:style>
  <w:style w:type="paragraph" w:customStyle="1" w:styleId="16">
    <w:name w:val="Normal Indent"/>
    <w:basedOn w:val="1"/>
    <w:qFormat/>
    <w:uiPriority w:val="0"/>
    <w:pPr>
      <w:spacing w:line="360" w:lineRule="auto"/>
      <w:ind w:firstLine="567"/>
    </w:pPr>
    <w:rPr>
      <w:spacing w:val="20"/>
      <w:sz w:val="24"/>
      <w:szCs w:val="20"/>
    </w:rPr>
  </w:style>
  <w:style w:type="paragraph" w:customStyle="1" w:styleId="17">
    <w:name w:val="p0"/>
    <w:basedOn w:val="1"/>
    <w:qFormat/>
    <w:uiPriority w:val="0"/>
    <w:pPr>
      <w:widowControl/>
    </w:pPr>
    <w:rPr>
      <w:rFonts w:ascii="Calibri" w:hAnsi="Calibri" w:eastAsia="宋体" w:cs="宋体"/>
      <w:kern w:val="0"/>
      <w:szCs w:val="32"/>
    </w:rPr>
  </w:style>
  <w:style w:type="paragraph" w:customStyle="1" w:styleId="18">
    <w:name w:val="正文首行缩进1"/>
    <w:basedOn w:val="3"/>
    <w:next w:val="19"/>
    <w:qFormat/>
    <w:uiPriority w:val="0"/>
    <w:pPr>
      <w:adjustRightInd w:val="0"/>
      <w:spacing w:line="275" w:lineRule="atLeast"/>
      <w:ind w:firstLine="420"/>
      <w:textAlignment w:val="baseline"/>
    </w:pPr>
    <w:rPr>
      <w:rFonts w:hAnsi="宋体" w:eastAsia="楷体_GB2312"/>
      <w:sz w:val="24"/>
      <w:szCs w:val="20"/>
    </w:rPr>
  </w:style>
  <w:style w:type="paragraph" w:customStyle="1" w:styleId="19">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762</Words>
  <Characters>796</Characters>
  <Lines>1</Lines>
  <Paragraphs>1</Paragraphs>
  <TotalTime>10</TotalTime>
  <ScaleCrop>false</ScaleCrop>
  <LinksUpToDate>false</LinksUpToDate>
  <CharactersWithSpaces>818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2022-05-12T00:46:00Z</cp:lastPrinted>
  <dcterms:modified xsi:type="dcterms:W3CDTF">2023-04-28T09:17:57Z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3EDC6363483743E59198954CE69DA67A</vt:lpwstr>
  </property>
</Properties>
</file>