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eastAsia="仿宋_GB2312"/>
          <w:sz w:val="28"/>
          <w:szCs w:val="28"/>
        </w:rPr>
      </w:pPr>
    </w:p>
    <w:p>
      <w:pPr>
        <w:snapToGrid w:val="0"/>
        <w:spacing w:line="360" w:lineRule="auto"/>
        <w:jc w:val="center"/>
        <w:rPr>
          <w:rFonts w:eastAsia="仿宋_GB2312"/>
          <w:sz w:val="28"/>
          <w:szCs w:val="28"/>
        </w:rPr>
      </w:pPr>
    </w:p>
    <w:p>
      <w:pPr>
        <w:snapToGrid w:val="0"/>
        <w:spacing w:line="360" w:lineRule="auto"/>
        <w:jc w:val="center"/>
        <w:rPr>
          <w:rFonts w:eastAsia="仿宋_GB2312"/>
          <w:sz w:val="28"/>
          <w:szCs w:val="28"/>
        </w:rPr>
      </w:pPr>
    </w:p>
    <w:p>
      <w:pPr>
        <w:snapToGrid w:val="0"/>
        <w:spacing w:line="360" w:lineRule="auto"/>
        <w:jc w:val="center"/>
        <w:rPr>
          <w:rFonts w:eastAsia="仿宋_GB2312"/>
          <w:sz w:val="32"/>
          <w:szCs w:val="32"/>
        </w:rPr>
      </w:pPr>
    </w:p>
    <w:p>
      <w:pPr>
        <w:snapToGrid w:val="0"/>
        <w:spacing w:line="360" w:lineRule="auto"/>
        <w:jc w:val="center"/>
        <w:rPr>
          <w:rFonts w:eastAsia="仿宋_GB2312"/>
          <w:sz w:val="32"/>
          <w:szCs w:val="32"/>
        </w:rPr>
      </w:pPr>
      <w:r>
        <w:rPr>
          <w:rFonts w:eastAsia="仿宋_GB2312"/>
          <w:sz w:val="32"/>
          <w:szCs w:val="32"/>
        </w:rPr>
        <w:pict>
          <v:line id="_x0000_s1126" o:spid="_x0000_s1126" o:spt="20" style="position:absolute;left:0pt;margin-left:-2.25pt;margin-top:134.95pt;height:0pt;width:441pt;z-index:251711488;mso-width-relative:page;mso-height-relative:page;" stroked="t" coordsize="21600,21600">
            <v:path arrowok="t"/>
            <v:fill focussize="0,0"/>
            <v:stroke weight="1.5pt" color="#FF0000"/>
            <v:imagedata o:title=""/>
            <o:lock v:ext="edit"/>
          </v:line>
        </w:pict>
      </w:r>
      <w:r>
        <w:rPr>
          <w:rFonts w:eastAsia="仿宋_GB2312"/>
          <w:sz w:val="32"/>
          <w:szCs w:val="32"/>
        </w:rPr>
        <w:pict>
          <v:shape id="_x0000_s1125" o:spid="_x0000_s1125" o:spt="136" type="#_x0000_t136" style="position:absolute;left:0pt;margin-left:12.15pt;margin-top:-3.55pt;height:56.7pt;width:416.7pt;z-index:251710464;mso-width-relative:page;mso-height-relative:page;" fillcolor="#FF0000" filled="t" stroked="t" coordsize="21600,21600">
            <v:path/>
            <v:fill on="t" focussize="0,0"/>
            <v:stroke color="#FF0000"/>
            <v:imagedata o:title=""/>
            <o:lock v:ext="edit"/>
            <v:textpath on="t" fitshape="t" fitpath="t" trim="t" xscale="f" string="重庆市民政局文件" style="font-family:方正小标宋_GBK;font-size:36pt;v-text-align:center;v-text-spacing:72090f;"/>
          </v:shape>
        </w:pict>
      </w:r>
    </w:p>
    <w:p>
      <w:pPr>
        <w:snapToGrid w:val="0"/>
        <w:spacing w:line="360" w:lineRule="auto"/>
        <w:jc w:val="center"/>
        <w:rPr>
          <w:rFonts w:eastAsia="仿宋_GB2312"/>
          <w:sz w:val="32"/>
          <w:szCs w:val="32"/>
        </w:rPr>
      </w:pPr>
    </w:p>
    <w:p>
      <w:pPr>
        <w:snapToGrid w:val="0"/>
        <w:spacing w:line="360" w:lineRule="auto"/>
        <w:jc w:val="center"/>
        <w:rPr>
          <w:rFonts w:eastAsia="仿宋_GB2312"/>
          <w:sz w:val="32"/>
          <w:szCs w:val="32"/>
        </w:rPr>
      </w:pPr>
    </w:p>
    <w:p>
      <w:pPr>
        <w:snapToGrid w:val="0"/>
        <w:jc w:val="center"/>
        <w:rPr>
          <w:rFonts w:eastAsia="仿宋_GB2312"/>
          <w:sz w:val="28"/>
          <w:szCs w:val="28"/>
        </w:rPr>
      </w:pPr>
    </w:p>
    <w:p>
      <w:pPr>
        <w:snapToGrid w:val="0"/>
        <w:spacing w:line="578" w:lineRule="exact"/>
        <w:jc w:val="center"/>
        <w:rPr>
          <w:rFonts w:eastAsia="方正仿宋_GBK"/>
          <w:sz w:val="32"/>
          <w:szCs w:val="32"/>
        </w:rPr>
      </w:pPr>
      <w:r>
        <w:rPr>
          <w:rFonts w:eastAsia="方正仿宋_GBK"/>
          <w:sz w:val="32"/>
          <w:szCs w:val="32"/>
        </w:rPr>
        <w:t>渝民发〔20</w:t>
      </w:r>
      <w:r>
        <w:rPr>
          <w:rFonts w:hint="eastAsia" w:eastAsia="方正仿宋_GBK"/>
          <w:sz w:val="32"/>
          <w:szCs w:val="32"/>
        </w:rPr>
        <w:t>16</w:t>
      </w:r>
      <w:r>
        <w:rPr>
          <w:rFonts w:eastAsia="方正仿宋_GBK"/>
          <w:sz w:val="32"/>
          <w:szCs w:val="32"/>
        </w:rPr>
        <w:t>〕</w:t>
      </w:r>
      <w:r>
        <w:rPr>
          <w:rFonts w:hint="eastAsia" w:eastAsia="方正仿宋_GBK"/>
          <w:sz w:val="32"/>
          <w:szCs w:val="32"/>
        </w:rPr>
        <w:t>80</w:t>
      </w:r>
      <w:r>
        <w:rPr>
          <w:rFonts w:eastAsia="方正仿宋_GBK"/>
          <w:sz w:val="32"/>
          <w:szCs w:val="32"/>
        </w:rPr>
        <w:t>号</w:t>
      </w:r>
    </w:p>
    <w:p>
      <w:pPr>
        <w:snapToGrid w:val="0"/>
        <w:spacing w:line="578" w:lineRule="exact"/>
        <w:jc w:val="center"/>
        <w:rPr>
          <w:rFonts w:eastAsia="仿宋_GB2312"/>
          <w:b/>
          <w:sz w:val="32"/>
          <w:szCs w:val="32"/>
        </w:rPr>
      </w:pPr>
    </w:p>
    <w:p>
      <w:pPr>
        <w:snapToGrid w:val="0"/>
        <w:spacing w:line="578" w:lineRule="exact"/>
        <w:jc w:val="center"/>
        <w:rPr>
          <w:rFonts w:eastAsia="仿宋_GB2312"/>
          <w:sz w:val="32"/>
          <w:szCs w:val="32"/>
        </w:rPr>
      </w:pPr>
    </w:p>
    <w:p>
      <w:pPr>
        <w:overflowPunct w:val="0"/>
        <w:snapToGrid w:val="0"/>
        <w:spacing w:line="700" w:lineRule="exact"/>
        <w:jc w:val="center"/>
        <w:rPr>
          <w:rFonts w:ascii="方正小标宋_GBK" w:eastAsia="方正小标宋_GBK"/>
          <w:sz w:val="44"/>
          <w:szCs w:val="44"/>
        </w:rPr>
      </w:pPr>
      <w:r>
        <w:rPr>
          <w:rFonts w:hint="eastAsia" w:ascii="方正小标宋_GBK" w:eastAsia="方正小标宋_GBK"/>
          <w:sz w:val="44"/>
          <w:szCs w:val="44"/>
        </w:rPr>
        <w:t>重庆市民政局关于印发《</w:t>
      </w:r>
      <w:r>
        <w:rPr>
          <w:rFonts w:ascii="方正小标宋_GBK" w:eastAsia="方正小标宋_GBK"/>
          <w:sz w:val="44"/>
          <w:szCs w:val="44"/>
        </w:rPr>
        <w:t>重庆市</w:t>
      </w:r>
    </w:p>
    <w:p>
      <w:pPr>
        <w:overflowPunct w:val="0"/>
        <w:snapToGrid w:val="0"/>
        <w:spacing w:line="700" w:lineRule="exact"/>
        <w:jc w:val="center"/>
        <w:rPr>
          <w:rFonts w:ascii="方正小标宋_GBK" w:eastAsia="方正小标宋_GBK"/>
          <w:sz w:val="44"/>
          <w:szCs w:val="44"/>
        </w:rPr>
      </w:pPr>
      <w:r>
        <w:rPr>
          <w:rFonts w:hint="eastAsia" w:ascii="方正小标宋_GBK" w:eastAsia="方正小标宋_GBK"/>
          <w:sz w:val="44"/>
          <w:szCs w:val="44"/>
        </w:rPr>
        <w:t>最低生活保障申请审批规程》和《</w:t>
      </w:r>
      <w:r>
        <w:rPr>
          <w:rFonts w:ascii="方正小标宋_GBK" w:eastAsia="方正小标宋_GBK"/>
          <w:sz w:val="44"/>
          <w:szCs w:val="44"/>
        </w:rPr>
        <w:t>重庆市</w:t>
      </w:r>
    </w:p>
    <w:p>
      <w:pPr>
        <w:overflowPunct w:val="0"/>
        <w:snapToGrid w:val="0"/>
        <w:spacing w:line="700" w:lineRule="exact"/>
        <w:jc w:val="center"/>
        <w:rPr>
          <w:rFonts w:ascii="方正小标宋_GBK" w:eastAsia="方正小标宋_GBK"/>
          <w:sz w:val="44"/>
          <w:szCs w:val="44"/>
        </w:rPr>
      </w:pPr>
      <w:r>
        <w:rPr>
          <w:rFonts w:hint="eastAsia" w:ascii="方正小标宋_GBK" w:eastAsia="方正小标宋_GBK"/>
          <w:sz w:val="44"/>
          <w:szCs w:val="44"/>
        </w:rPr>
        <w:t>最低生活保障动态管理规范》的通知</w:t>
      </w:r>
    </w:p>
    <w:p>
      <w:pPr>
        <w:overflowPunct w:val="0"/>
        <w:snapToGrid w:val="0"/>
        <w:spacing w:line="700" w:lineRule="exact"/>
        <w:jc w:val="center"/>
        <w:rPr>
          <w:rFonts w:eastAsia="方正仿宋_GBK"/>
          <w:b/>
          <w:sz w:val="32"/>
          <w:szCs w:val="32"/>
        </w:rPr>
      </w:pPr>
    </w:p>
    <w:p>
      <w:pPr>
        <w:overflowPunct w:val="0"/>
        <w:snapToGrid w:val="0"/>
        <w:spacing w:line="700" w:lineRule="exact"/>
        <w:rPr>
          <w:rFonts w:eastAsia="方正仿宋_GBK"/>
          <w:sz w:val="32"/>
          <w:szCs w:val="32"/>
        </w:rPr>
      </w:pPr>
      <w:r>
        <w:rPr>
          <w:rFonts w:eastAsia="方正仿宋_GBK"/>
          <w:sz w:val="32"/>
          <w:szCs w:val="32"/>
        </w:rPr>
        <w:t>各区县（自治县）民政局、</w:t>
      </w:r>
      <w:r>
        <w:rPr>
          <w:rFonts w:hint="eastAsia" w:eastAsia="方正仿宋_GBK"/>
          <w:sz w:val="32"/>
          <w:szCs w:val="32"/>
        </w:rPr>
        <w:t>两江新区社会保障局，万盛经开区民政局</w:t>
      </w:r>
      <w:r>
        <w:rPr>
          <w:rFonts w:eastAsia="方正仿宋_GBK"/>
          <w:sz w:val="32"/>
          <w:szCs w:val="32"/>
        </w:rPr>
        <w:t>：</w:t>
      </w:r>
    </w:p>
    <w:p>
      <w:pPr>
        <w:overflowPunct w:val="0"/>
        <w:snapToGrid w:val="0"/>
        <w:spacing w:line="700" w:lineRule="exact"/>
        <w:ind w:firstLine="640" w:firstLineChars="200"/>
        <w:rPr>
          <w:rFonts w:eastAsia="方正仿宋_GBK"/>
          <w:sz w:val="32"/>
          <w:szCs w:val="32"/>
        </w:rPr>
      </w:pPr>
      <w:r>
        <w:rPr>
          <w:rFonts w:eastAsia="方正仿宋_GBK"/>
          <w:sz w:val="32"/>
          <w:szCs w:val="32"/>
        </w:rPr>
        <w:t>根据《重庆市城乡居民最低生活保障条例》，市民政局制定了《重庆市最低生活保障申请审批规程》和《重庆市最低生活保障动态管理规范》</w:t>
      </w:r>
      <w:r>
        <w:rPr>
          <w:rFonts w:hint="eastAsia" w:eastAsia="方正仿宋_GBK"/>
          <w:sz w:val="32"/>
          <w:szCs w:val="32"/>
        </w:rPr>
        <w:t>，</w:t>
      </w:r>
      <w:r>
        <w:rPr>
          <w:rFonts w:eastAsia="方正仿宋_GBK"/>
          <w:sz w:val="32"/>
          <w:szCs w:val="32"/>
        </w:rPr>
        <w:t>现印发你们，</w:t>
      </w:r>
      <w:r>
        <w:rPr>
          <w:rFonts w:hint="eastAsia" w:eastAsia="方正仿宋_GBK"/>
          <w:sz w:val="32"/>
          <w:szCs w:val="32"/>
        </w:rPr>
        <w:t>请遵照</w:t>
      </w:r>
      <w:r>
        <w:rPr>
          <w:rFonts w:eastAsia="方正仿宋_GBK"/>
          <w:sz w:val="32"/>
          <w:szCs w:val="32"/>
        </w:rPr>
        <w:t>执行。原《重庆市城乡居民最低生活保障申请审批规程》和《重庆市城乡居民最低生活保障动态管理规范》同时废止。</w:t>
      </w:r>
    </w:p>
    <w:p>
      <w:pPr>
        <w:overflowPunct w:val="0"/>
        <w:snapToGrid w:val="0"/>
        <w:spacing w:line="700" w:lineRule="exact"/>
        <w:ind w:firstLine="630"/>
        <w:rPr>
          <w:rFonts w:eastAsia="方正仿宋_GBK"/>
          <w:sz w:val="32"/>
          <w:szCs w:val="32"/>
        </w:rPr>
      </w:pPr>
    </w:p>
    <w:p>
      <w:pPr>
        <w:overflowPunct w:val="0"/>
        <w:snapToGrid w:val="0"/>
        <w:spacing w:line="700" w:lineRule="exact"/>
        <w:ind w:firstLine="630"/>
        <w:rPr>
          <w:rFonts w:eastAsia="方正仿宋_GBK"/>
          <w:sz w:val="32"/>
          <w:szCs w:val="32"/>
        </w:rPr>
      </w:pPr>
    </w:p>
    <w:p>
      <w:pPr>
        <w:overflowPunct w:val="0"/>
        <w:snapToGrid w:val="0"/>
        <w:spacing w:line="700" w:lineRule="exact"/>
        <w:ind w:firstLine="630"/>
        <w:rPr>
          <w:rFonts w:eastAsia="方正仿宋_GBK"/>
          <w:sz w:val="32"/>
          <w:szCs w:val="32"/>
        </w:rPr>
      </w:pPr>
    </w:p>
    <w:p>
      <w:pPr>
        <w:overflowPunct w:val="0"/>
        <w:snapToGrid w:val="0"/>
        <w:spacing w:line="700" w:lineRule="exact"/>
        <w:ind w:firstLine="5264" w:firstLineChars="1645"/>
        <w:rPr>
          <w:rFonts w:eastAsia="方正仿宋_GBK"/>
          <w:sz w:val="32"/>
          <w:szCs w:val="32"/>
        </w:rPr>
      </w:pPr>
      <w:r>
        <w:rPr>
          <w:rFonts w:eastAsia="方正仿宋_GBK"/>
          <w:sz w:val="32"/>
          <w:szCs w:val="32"/>
        </w:rPr>
        <w:t>重庆市民政局</w:t>
      </w:r>
    </w:p>
    <w:p>
      <w:pPr>
        <w:overflowPunct w:val="0"/>
        <w:snapToGrid w:val="0"/>
        <w:spacing w:line="700" w:lineRule="exact"/>
        <w:ind w:firstLine="4960" w:firstLineChars="1550"/>
        <w:rPr>
          <w:rFonts w:eastAsia="方正仿宋_GBK"/>
          <w:sz w:val="32"/>
          <w:szCs w:val="32"/>
        </w:rPr>
      </w:pPr>
      <w:r>
        <w:rPr>
          <w:rFonts w:eastAsia="方正仿宋_GBK"/>
          <w:sz w:val="32"/>
          <w:szCs w:val="32"/>
        </w:rPr>
        <w:t>201</w:t>
      </w:r>
      <w:r>
        <w:rPr>
          <w:rFonts w:hint="eastAsia" w:eastAsia="方正仿宋_GBK"/>
          <w:sz w:val="32"/>
          <w:szCs w:val="32"/>
        </w:rPr>
        <w:t>6</w:t>
      </w:r>
      <w:r>
        <w:rPr>
          <w:rFonts w:eastAsia="方正仿宋_GBK"/>
          <w:sz w:val="32"/>
          <w:szCs w:val="32"/>
        </w:rPr>
        <w:t>年1</w:t>
      </w:r>
      <w:r>
        <w:rPr>
          <w:rFonts w:hint="eastAsia" w:eastAsia="方正仿宋_GBK"/>
          <w:sz w:val="32"/>
          <w:szCs w:val="32"/>
        </w:rPr>
        <w:t>2</w:t>
      </w:r>
      <w:r>
        <w:rPr>
          <w:rFonts w:eastAsia="方正仿宋_GBK"/>
          <w:sz w:val="32"/>
          <w:szCs w:val="32"/>
        </w:rPr>
        <w:t>月</w:t>
      </w:r>
      <w:r>
        <w:rPr>
          <w:rFonts w:hint="eastAsia" w:eastAsia="方正仿宋_GBK"/>
          <w:sz w:val="32"/>
          <w:szCs w:val="32"/>
        </w:rPr>
        <w:t>30</w:t>
      </w:r>
      <w:r>
        <w:rPr>
          <w:rFonts w:eastAsia="方正仿宋_GBK"/>
          <w:sz w:val="32"/>
          <w:szCs w:val="32"/>
        </w:rPr>
        <w:t>日</w:t>
      </w:r>
    </w:p>
    <w:p>
      <w:pPr>
        <w:jc w:val="center"/>
        <w:rPr>
          <w:rFonts w:ascii="方正小标宋_GBK" w:eastAsia="方正小标宋_GBK"/>
          <w:color w:val="000000"/>
          <w:kern w:val="0"/>
          <w:sz w:val="44"/>
          <w:szCs w:val="44"/>
        </w:rPr>
      </w:pPr>
    </w:p>
    <w:p>
      <w:pPr>
        <w:jc w:val="center"/>
        <w:rPr>
          <w:rFonts w:ascii="方正小标宋_GBK" w:eastAsia="方正小标宋_GBK"/>
          <w:color w:val="000000"/>
          <w:kern w:val="0"/>
          <w:sz w:val="44"/>
          <w:szCs w:val="44"/>
        </w:rPr>
      </w:pPr>
    </w:p>
    <w:p>
      <w:pPr>
        <w:jc w:val="center"/>
        <w:rPr>
          <w:rFonts w:ascii="方正小标宋_GBK" w:eastAsia="方正小标宋_GBK"/>
          <w:color w:val="000000"/>
          <w:kern w:val="0"/>
          <w:sz w:val="44"/>
          <w:szCs w:val="44"/>
        </w:rPr>
      </w:pPr>
    </w:p>
    <w:p>
      <w:pPr>
        <w:jc w:val="center"/>
        <w:rPr>
          <w:rFonts w:ascii="方正小标宋_GBK" w:eastAsia="方正小标宋_GBK"/>
          <w:color w:val="000000"/>
          <w:kern w:val="0"/>
          <w:sz w:val="44"/>
          <w:szCs w:val="44"/>
        </w:rPr>
      </w:pPr>
    </w:p>
    <w:p>
      <w:pPr>
        <w:jc w:val="center"/>
        <w:rPr>
          <w:rFonts w:ascii="方正小标宋_GBK" w:eastAsia="方正小标宋_GBK"/>
          <w:color w:val="000000"/>
          <w:kern w:val="0"/>
          <w:sz w:val="44"/>
          <w:szCs w:val="44"/>
        </w:rPr>
      </w:pPr>
    </w:p>
    <w:p>
      <w:pPr>
        <w:jc w:val="center"/>
        <w:rPr>
          <w:rFonts w:ascii="方正小标宋_GBK" w:eastAsia="方正小标宋_GBK"/>
          <w:color w:val="000000"/>
          <w:kern w:val="0"/>
          <w:sz w:val="44"/>
          <w:szCs w:val="44"/>
        </w:rPr>
      </w:pPr>
    </w:p>
    <w:p>
      <w:pPr>
        <w:jc w:val="center"/>
        <w:rPr>
          <w:rFonts w:ascii="方正小标宋_GBK" w:eastAsia="方正小标宋_GBK"/>
          <w:color w:val="000000"/>
          <w:kern w:val="0"/>
          <w:sz w:val="44"/>
          <w:szCs w:val="44"/>
        </w:rPr>
      </w:pPr>
    </w:p>
    <w:p>
      <w:pPr>
        <w:jc w:val="center"/>
        <w:rPr>
          <w:rFonts w:ascii="方正小标宋_GBK" w:eastAsia="方正小标宋_GBK"/>
          <w:color w:val="000000"/>
          <w:kern w:val="0"/>
          <w:sz w:val="44"/>
          <w:szCs w:val="44"/>
        </w:rPr>
      </w:pPr>
    </w:p>
    <w:p>
      <w:pPr>
        <w:jc w:val="center"/>
        <w:rPr>
          <w:rFonts w:ascii="方正小标宋_GBK" w:eastAsia="方正小标宋_GBK"/>
          <w:color w:val="000000"/>
          <w:kern w:val="0"/>
          <w:sz w:val="44"/>
          <w:szCs w:val="44"/>
        </w:rPr>
      </w:pPr>
    </w:p>
    <w:p>
      <w:pPr>
        <w:overflowPunct w:val="0"/>
        <w:snapToGrid w:val="0"/>
        <w:spacing w:line="579" w:lineRule="exact"/>
        <w:jc w:val="center"/>
        <w:rPr>
          <w:rFonts w:eastAsia="方正仿宋_GBK"/>
          <w:color w:val="000000"/>
          <w:kern w:val="32"/>
          <w:sz w:val="32"/>
          <w:szCs w:val="44"/>
        </w:rPr>
      </w:pPr>
    </w:p>
    <w:p>
      <w:pPr>
        <w:overflowPunct w:val="0"/>
        <w:snapToGrid w:val="0"/>
        <w:spacing w:line="579" w:lineRule="exact"/>
        <w:jc w:val="center"/>
        <w:rPr>
          <w:rFonts w:ascii="方正小标宋_GBK" w:eastAsia="方正小标宋_GBK"/>
          <w:color w:val="000000"/>
          <w:kern w:val="32"/>
          <w:sz w:val="44"/>
          <w:szCs w:val="44"/>
        </w:rPr>
      </w:pPr>
      <w:r>
        <w:rPr>
          <w:rFonts w:hint="eastAsia" w:ascii="方正小标宋_GBK" w:eastAsia="方正小标宋_GBK"/>
          <w:kern w:val="32"/>
          <w:sz w:val="44"/>
          <w:szCs w:val="44"/>
        </w:rPr>
        <w:t>重庆市</w:t>
      </w:r>
      <w:r>
        <w:rPr>
          <w:rFonts w:hint="eastAsia" w:ascii="方正小标宋_GBK" w:eastAsia="方正小标宋_GBK"/>
          <w:color w:val="000000"/>
          <w:kern w:val="32"/>
          <w:sz w:val="44"/>
          <w:szCs w:val="44"/>
        </w:rPr>
        <w:t>最低生活保障申请审批规程</w:t>
      </w:r>
    </w:p>
    <w:p>
      <w:pPr>
        <w:overflowPunct w:val="0"/>
        <w:snapToGrid w:val="0"/>
        <w:spacing w:line="579" w:lineRule="exact"/>
        <w:ind w:firstLine="1600" w:firstLineChars="500"/>
        <w:rPr>
          <w:rFonts w:eastAsia="方正仿宋_GBK"/>
          <w:color w:val="000000"/>
          <w:kern w:val="32"/>
          <w:sz w:val="32"/>
          <w:szCs w:val="32"/>
        </w:rPr>
      </w:pP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为进一步规范最低生活保障（以下简称低保）申请审批工作，根据国务院《社会救助暂行办法》、《重庆市城乡居民最低生活保障条例》、民政部《最低生活保障审核审批办法（试行）》（民发〔</w:t>
      </w:r>
      <w:r>
        <w:rPr>
          <w:rFonts w:eastAsia="方正仿宋_GBK"/>
          <w:color w:val="000000"/>
          <w:kern w:val="32"/>
          <w:sz w:val="32"/>
          <w:szCs w:val="32"/>
        </w:rPr>
        <w:t>2012</w:t>
      </w:r>
      <w:r>
        <w:rPr>
          <w:rFonts w:hint="eastAsia" w:eastAsia="方正仿宋_GBK"/>
          <w:color w:val="000000"/>
          <w:kern w:val="32"/>
          <w:sz w:val="32"/>
          <w:szCs w:val="32"/>
        </w:rPr>
        <w:t>〕</w:t>
      </w:r>
      <w:r>
        <w:rPr>
          <w:rFonts w:eastAsia="方正仿宋_GBK"/>
          <w:color w:val="000000"/>
          <w:kern w:val="32"/>
          <w:sz w:val="32"/>
          <w:szCs w:val="32"/>
        </w:rPr>
        <w:t>220</w:t>
      </w:r>
      <w:r>
        <w:rPr>
          <w:rFonts w:hint="eastAsia" w:eastAsia="方正仿宋_GBK"/>
          <w:color w:val="000000"/>
          <w:kern w:val="32"/>
          <w:sz w:val="32"/>
          <w:szCs w:val="32"/>
        </w:rPr>
        <w:t>号）、《重庆市人民政府关于贯彻落实国务院〈社会救助暂行办法〉的实施意见》（渝府发〔</w:t>
      </w:r>
      <w:r>
        <w:rPr>
          <w:rFonts w:eastAsia="方正仿宋_GBK"/>
          <w:color w:val="000000"/>
          <w:kern w:val="32"/>
          <w:sz w:val="32"/>
          <w:szCs w:val="32"/>
        </w:rPr>
        <w:t>2014</w:t>
      </w:r>
      <w:r>
        <w:rPr>
          <w:rFonts w:hint="eastAsia" w:eastAsia="方正仿宋_GBK"/>
          <w:color w:val="000000"/>
          <w:kern w:val="32"/>
          <w:sz w:val="32"/>
          <w:szCs w:val="32"/>
        </w:rPr>
        <w:t>〕</w:t>
      </w:r>
      <w:r>
        <w:rPr>
          <w:rFonts w:eastAsia="方正仿宋_GBK"/>
          <w:color w:val="000000"/>
          <w:kern w:val="32"/>
          <w:sz w:val="32"/>
          <w:szCs w:val="32"/>
        </w:rPr>
        <w:t>55</w:t>
      </w:r>
      <w:r>
        <w:rPr>
          <w:rFonts w:hint="eastAsia" w:eastAsia="方正仿宋_GBK"/>
          <w:color w:val="000000"/>
          <w:kern w:val="32"/>
          <w:sz w:val="32"/>
          <w:szCs w:val="32"/>
        </w:rPr>
        <w:t>号）精神，结合本市实际，制定本规程。</w:t>
      </w:r>
    </w:p>
    <w:p>
      <w:pPr>
        <w:overflowPunct w:val="0"/>
        <w:snapToGrid w:val="0"/>
        <w:spacing w:line="579" w:lineRule="exact"/>
        <w:ind w:firstLine="640" w:firstLineChars="200"/>
        <w:rPr>
          <w:rFonts w:ascii="方正黑体_GBK" w:eastAsia="方正黑体_GBK"/>
          <w:color w:val="000000"/>
          <w:kern w:val="32"/>
          <w:sz w:val="32"/>
          <w:szCs w:val="32"/>
        </w:rPr>
      </w:pPr>
      <w:r>
        <w:rPr>
          <w:rFonts w:hint="eastAsia" w:ascii="方正黑体_GBK" w:eastAsia="方正黑体_GBK"/>
          <w:color w:val="000000"/>
          <w:kern w:val="32"/>
          <w:sz w:val="32"/>
          <w:szCs w:val="32"/>
        </w:rPr>
        <w:t>一、提出申请</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（一）资格条件</w:t>
      </w:r>
      <w:r>
        <w:rPr>
          <w:rFonts w:hint="eastAsia" w:eastAsia="方正仿宋_GBK"/>
          <w:color w:val="000000"/>
          <w:kern w:val="32"/>
          <w:sz w:val="32"/>
          <w:szCs w:val="32"/>
        </w:rPr>
        <w:t>。本市居民，其家庭成员、家庭收入、家庭财产和消费支出符合《重庆市最低生活保障条件认定办法》规定的，可以按程序申请低保。</w:t>
      </w: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有承包土地</w:t>
      </w:r>
      <w:r>
        <w:rPr>
          <w:rFonts w:hint="eastAsia" w:eastAsia="方正仿宋_GBK"/>
          <w:kern w:val="32"/>
          <w:sz w:val="32"/>
          <w:szCs w:val="32"/>
        </w:rPr>
        <w:t>或</w:t>
      </w:r>
      <w:r>
        <w:rPr>
          <w:rFonts w:hint="eastAsia" w:eastAsia="方正仿宋_GBK"/>
          <w:color w:val="000000"/>
          <w:kern w:val="32"/>
          <w:sz w:val="32"/>
          <w:szCs w:val="32"/>
        </w:rPr>
        <w:t>参加农村集体经济收益分配的居民申请农村低保；</w:t>
      </w:r>
      <w:r>
        <w:rPr>
          <w:rFonts w:hint="eastAsia" w:eastAsia="方正仿宋_GBK"/>
          <w:kern w:val="32"/>
          <w:sz w:val="32"/>
          <w:szCs w:val="32"/>
        </w:rPr>
        <w:t>原农转城居民申请城市低保</w:t>
      </w:r>
      <w:r>
        <w:rPr>
          <w:rFonts w:hint="eastAsia" w:eastAsia="方正仿宋_GBK"/>
          <w:color w:val="000000"/>
          <w:kern w:val="32"/>
          <w:sz w:val="32"/>
          <w:szCs w:val="32"/>
        </w:rPr>
        <w:t>。</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（二）书面申请</w:t>
      </w:r>
      <w:r>
        <w:rPr>
          <w:rFonts w:hint="eastAsia" w:eastAsia="方正仿宋_GBK"/>
          <w:color w:val="000000"/>
          <w:kern w:val="32"/>
          <w:sz w:val="32"/>
          <w:szCs w:val="32"/>
        </w:rPr>
        <w:t>。申请最低生活保障，由共同生活的家庭成员向户籍所在地的乡（镇）人民政府、街道办事处提出书面申请。</w:t>
      </w:r>
      <w:r>
        <w:rPr>
          <w:rFonts w:hint="eastAsia" w:eastAsia="方正仿宋_GBK"/>
          <w:kern w:val="32"/>
          <w:sz w:val="32"/>
          <w:szCs w:val="32"/>
        </w:rPr>
        <w:t>共同生活的家庭成员户籍不一致的，可自主选择在任一成员的户籍地提出申请。</w:t>
      </w:r>
      <w:r>
        <w:rPr>
          <w:rFonts w:hint="eastAsia" w:eastAsia="方正仿宋_GBK"/>
          <w:color w:val="000000"/>
          <w:kern w:val="32"/>
          <w:sz w:val="32"/>
          <w:szCs w:val="32"/>
        </w:rPr>
        <w:t>家庭成员申请有困难的，可以委托代理人或村民委员会、居民委员会代为提出申请。村民委员会、居民委员会发现其申请确有困难的，应当主动提供帮助。</w:t>
      </w: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脱离家庭、在宗教场所居住一年（含）以上的生活困难的宗教教职人员可单独提出申请。</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（三）申请材料</w:t>
      </w:r>
      <w:r>
        <w:rPr>
          <w:rFonts w:hint="eastAsia" w:eastAsia="方正仿宋_GBK"/>
          <w:color w:val="000000"/>
          <w:kern w:val="32"/>
          <w:sz w:val="32"/>
          <w:szCs w:val="32"/>
        </w:rPr>
        <w:t>。共同生活的家庭成员应当按规定提交相关材料，书面申明家庭收入、财产和支出状况并签字确认，履行授权核查家庭经济状况的相关手续，承诺所提供的信息真实、有效。应当提供的申请材料包括：</w:t>
      </w:r>
    </w:p>
    <w:p>
      <w:pPr>
        <w:overflowPunct w:val="0"/>
        <w:snapToGrid w:val="0"/>
        <w:spacing w:line="579" w:lineRule="exact"/>
        <w:ind w:firstLine="640" w:firstLineChars="200"/>
        <w:rPr>
          <w:rFonts w:eastAsia="方正仿宋_GBK"/>
          <w:color w:val="000000"/>
          <w:kern w:val="32"/>
          <w:sz w:val="32"/>
          <w:szCs w:val="32"/>
        </w:rPr>
      </w:pPr>
      <w:r>
        <w:rPr>
          <w:rFonts w:eastAsia="方正仿宋_GBK"/>
          <w:color w:val="000000"/>
          <w:kern w:val="32"/>
          <w:sz w:val="32"/>
          <w:szCs w:val="32"/>
        </w:rPr>
        <w:t>1.</w:t>
      </w:r>
      <w:r>
        <w:rPr>
          <w:rFonts w:hint="eastAsia" w:eastAsia="方正仿宋_GBK"/>
          <w:color w:val="000000"/>
          <w:kern w:val="32"/>
          <w:sz w:val="32"/>
          <w:szCs w:val="32"/>
        </w:rPr>
        <w:t>最低生活保障申请书；</w:t>
      </w:r>
    </w:p>
    <w:p>
      <w:pPr>
        <w:overflowPunct w:val="0"/>
        <w:snapToGrid w:val="0"/>
        <w:spacing w:line="579" w:lineRule="exact"/>
        <w:ind w:firstLine="640" w:firstLineChars="200"/>
        <w:rPr>
          <w:rFonts w:eastAsia="方正仿宋_GBK"/>
          <w:color w:val="000000"/>
          <w:kern w:val="32"/>
          <w:sz w:val="32"/>
          <w:szCs w:val="32"/>
        </w:rPr>
      </w:pPr>
      <w:r>
        <w:rPr>
          <w:rFonts w:eastAsia="方正仿宋_GBK"/>
          <w:color w:val="000000"/>
          <w:kern w:val="32"/>
          <w:sz w:val="32"/>
          <w:szCs w:val="32"/>
        </w:rPr>
        <w:t>2.</w:t>
      </w:r>
      <w:r>
        <w:rPr>
          <w:rFonts w:hint="eastAsia" w:eastAsia="方正仿宋_GBK"/>
          <w:color w:val="000000"/>
          <w:kern w:val="32"/>
          <w:sz w:val="32"/>
          <w:szCs w:val="32"/>
        </w:rPr>
        <w:t>居民户口簿、居民身份证、居住证复印件；</w:t>
      </w:r>
    </w:p>
    <w:p>
      <w:pPr>
        <w:overflowPunct w:val="0"/>
        <w:snapToGrid w:val="0"/>
        <w:spacing w:line="579" w:lineRule="exact"/>
        <w:ind w:firstLine="640" w:firstLineChars="200"/>
        <w:rPr>
          <w:rFonts w:eastAsia="方正仿宋_GBK"/>
          <w:color w:val="000000"/>
          <w:kern w:val="32"/>
          <w:sz w:val="32"/>
          <w:szCs w:val="32"/>
        </w:rPr>
      </w:pPr>
      <w:r>
        <w:rPr>
          <w:rFonts w:eastAsia="方正仿宋_GBK"/>
          <w:color w:val="000000"/>
          <w:kern w:val="32"/>
          <w:sz w:val="32"/>
          <w:szCs w:val="32"/>
        </w:rPr>
        <w:t>3.</w:t>
      </w:r>
      <w:r>
        <w:rPr>
          <w:rFonts w:hint="eastAsia" w:eastAsia="方正仿宋_GBK"/>
          <w:color w:val="000000"/>
          <w:kern w:val="32"/>
          <w:sz w:val="32"/>
          <w:szCs w:val="32"/>
        </w:rPr>
        <w:t>重庆市社会救助家庭经济状况核查授权书；</w:t>
      </w:r>
    </w:p>
    <w:p>
      <w:pPr>
        <w:overflowPunct w:val="0"/>
        <w:snapToGrid w:val="0"/>
        <w:spacing w:line="579" w:lineRule="exact"/>
        <w:ind w:firstLine="640" w:firstLineChars="200"/>
        <w:rPr>
          <w:rFonts w:eastAsia="方正仿宋_GBK"/>
          <w:color w:val="000000"/>
          <w:kern w:val="32"/>
          <w:sz w:val="32"/>
          <w:szCs w:val="32"/>
        </w:rPr>
      </w:pPr>
      <w:r>
        <w:rPr>
          <w:rFonts w:eastAsia="方正仿宋_GBK"/>
          <w:color w:val="000000"/>
          <w:kern w:val="32"/>
          <w:sz w:val="32"/>
          <w:szCs w:val="32"/>
        </w:rPr>
        <w:t>4.</w:t>
      </w:r>
      <w:r>
        <w:rPr>
          <w:rFonts w:hint="eastAsia" w:eastAsia="方正仿宋_GBK"/>
          <w:color w:val="000000"/>
          <w:kern w:val="32"/>
          <w:sz w:val="32"/>
          <w:szCs w:val="32"/>
        </w:rPr>
        <w:t>家庭收入、财产和支出状况相关有效证明材料；</w:t>
      </w:r>
    </w:p>
    <w:p>
      <w:pPr>
        <w:overflowPunct w:val="0"/>
        <w:snapToGrid w:val="0"/>
        <w:spacing w:line="579" w:lineRule="exact"/>
        <w:ind w:firstLine="640" w:firstLineChars="200"/>
        <w:rPr>
          <w:rFonts w:eastAsia="方正仿宋_GBK"/>
          <w:color w:val="000000"/>
          <w:kern w:val="32"/>
          <w:sz w:val="32"/>
          <w:szCs w:val="32"/>
        </w:rPr>
      </w:pPr>
      <w:r>
        <w:rPr>
          <w:rFonts w:eastAsia="方正仿宋_GBK"/>
          <w:color w:val="000000"/>
          <w:kern w:val="32"/>
          <w:sz w:val="32"/>
          <w:szCs w:val="32"/>
        </w:rPr>
        <w:t>5.</w:t>
      </w:r>
      <w:r>
        <w:rPr>
          <w:rFonts w:hint="eastAsia" w:eastAsia="方正仿宋_GBK"/>
          <w:color w:val="000000"/>
          <w:kern w:val="32"/>
          <w:sz w:val="32"/>
          <w:szCs w:val="32"/>
        </w:rPr>
        <w:t>其他相关有效证明材料。</w:t>
      </w:r>
    </w:p>
    <w:p>
      <w:pPr>
        <w:overflowPunct w:val="0"/>
        <w:snapToGrid w:val="0"/>
        <w:spacing w:line="579" w:lineRule="exact"/>
        <w:ind w:firstLine="640" w:firstLineChars="200"/>
        <w:rPr>
          <w:rFonts w:ascii="方正黑体_GBK" w:eastAsia="方正黑体_GBK"/>
          <w:color w:val="000000"/>
          <w:kern w:val="32"/>
          <w:sz w:val="32"/>
          <w:szCs w:val="32"/>
        </w:rPr>
      </w:pPr>
      <w:r>
        <w:rPr>
          <w:rFonts w:hint="eastAsia" w:ascii="方正黑体_GBK" w:eastAsia="方正黑体_GBK"/>
          <w:color w:val="000000"/>
          <w:kern w:val="32"/>
          <w:sz w:val="32"/>
          <w:szCs w:val="32"/>
        </w:rPr>
        <w:t>二、审查受理</w:t>
      </w: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乡（镇）人民政府、街道办事处应当及时受理最低生活保障申请。农村地区根据实际情况，可以实行定期集中受理；实行集中受理的，应当公布集中受理时间。</w:t>
      </w: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乡（镇）人民政府、街道办事处低保服务窗口应当对申请人提交的申请材料进行审查，材料齐备的，出具受理通知书；材料不齐备的，应当一次性告知，并出具补正告知书。</w:t>
      </w: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申请人及其家庭成员与低保经办人员和村民委员会、居民委员会成员有近亲属关系的，应当如实申明，乡（镇）人民政府、街道办事处对其进行备案登记。</w:t>
      </w:r>
    </w:p>
    <w:p>
      <w:pPr>
        <w:overflowPunct w:val="0"/>
        <w:snapToGrid w:val="0"/>
        <w:spacing w:line="579" w:lineRule="exact"/>
        <w:ind w:firstLine="640" w:firstLineChars="200"/>
        <w:rPr>
          <w:rFonts w:ascii="方正黑体_GBK" w:eastAsia="方正黑体_GBK"/>
          <w:color w:val="000000"/>
          <w:kern w:val="32"/>
          <w:sz w:val="32"/>
          <w:szCs w:val="32"/>
        </w:rPr>
      </w:pPr>
      <w:r>
        <w:rPr>
          <w:rFonts w:hint="eastAsia" w:eastAsia="方正仿宋_GBK"/>
          <w:color w:val="000000"/>
          <w:kern w:val="32"/>
          <w:sz w:val="32"/>
          <w:szCs w:val="32"/>
        </w:rPr>
        <w:t>低保经办人员是指涉及具体办理和分管低保受理、审核（包括家庭经济状况调查）、审批等事项的区县（自治县）民政局及乡（镇）人民政府、街道办事处工作人员。近亲属包括配偶、父母、子女、兄弟姐妹、祖父母、外祖父母、孙子女、外孙子女。</w:t>
      </w:r>
    </w:p>
    <w:p>
      <w:pPr>
        <w:overflowPunct w:val="0"/>
        <w:snapToGrid w:val="0"/>
        <w:spacing w:line="579" w:lineRule="exact"/>
        <w:ind w:firstLine="640" w:firstLineChars="200"/>
        <w:rPr>
          <w:rFonts w:eastAsia="方正仿宋_GBK"/>
          <w:color w:val="000000"/>
          <w:kern w:val="32"/>
          <w:sz w:val="32"/>
          <w:szCs w:val="32"/>
        </w:rPr>
      </w:pPr>
      <w:r>
        <w:rPr>
          <w:rFonts w:hint="eastAsia" w:ascii="方正黑体_GBK" w:eastAsia="方正黑体_GBK"/>
          <w:color w:val="000000"/>
          <w:kern w:val="32"/>
          <w:sz w:val="32"/>
          <w:szCs w:val="32"/>
        </w:rPr>
        <w:t>三、调查核实</w:t>
      </w:r>
    </w:p>
    <w:p>
      <w:pPr>
        <w:overflowPunct w:val="0"/>
        <w:snapToGrid w:val="0"/>
        <w:spacing w:line="579" w:lineRule="exact"/>
        <w:ind w:firstLine="640" w:firstLineChars="200"/>
        <w:rPr>
          <w:rFonts w:ascii="方正楷体_GBK" w:eastAsia="方正楷体_GBK"/>
          <w:color w:val="000000"/>
          <w:kern w:val="32"/>
          <w:sz w:val="32"/>
          <w:szCs w:val="32"/>
        </w:rPr>
      </w:pPr>
      <w:r>
        <w:rPr>
          <w:rFonts w:hint="eastAsia" w:eastAsia="方正仿宋_GBK"/>
          <w:color w:val="000000"/>
          <w:kern w:val="32"/>
          <w:sz w:val="32"/>
          <w:szCs w:val="32"/>
        </w:rPr>
        <w:t>乡（镇）人民政府、街道办事处受理低保申请后，应当在村民委员会、居民委员会的协助下，组织驻村（居）干部和村（居）社会救助工作人员对申请人家庭经济状况和实际生活情况逐一进行调查核实。调查采取以下方式：</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（一）信息比对</w:t>
      </w:r>
      <w:r>
        <w:rPr>
          <w:rFonts w:hint="eastAsia" w:eastAsia="方正仿宋_GBK"/>
          <w:color w:val="000000"/>
          <w:kern w:val="32"/>
          <w:sz w:val="32"/>
          <w:szCs w:val="32"/>
        </w:rPr>
        <w:t>。乡（镇）人民政府、街道办事处向区县（自治县）核查认定中心提交对申请人家庭经济状况进行核查认定的委托书。区县（自治县）核查认定中心接受符合规定的委托后，通过社会救助家庭经济状况核查认定信息管理系统进行信息比对，获取申请人家庭经济状况相关信息，并出具核查认定报告。</w:t>
      </w:r>
    </w:p>
    <w:p>
      <w:pPr>
        <w:overflowPunct w:val="0"/>
        <w:snapToGrid w:val="0"/>
        <w:spacing w:line="579" w:lineRule="exact"/>
        <w:ind w:firstLine="640" w:firstLineChars="200"/>
        <w:rPr>
          <w:rFonts w:ascii="方正楷体_GBK" w:eastAsia="方正楷体_GBK"/>
          <w:color w:val="000000"/>
          <w:kern w:val="32"/>
          <w:sz w:val="32"/>
          <w:szCs w:val="32"/>
        </w:rPr>
      </w:pPr>
      <w:r>
        <w:rPr>
          <w:rFonts w:hint="eastAsia" w:eastAsia="方正仿宋_GBK"/>
          <w:color w:val="000000"/>
          <w:kern w:val="32"/>
          <w:sz w:val="32"/>
          <w:szCs w:val="32"/>
        </w:rPr>
        <w:t>经家庭经济状况信息比对，乡（镇）人民政府、街道办事处对符合条件的低保申请，应当依程序开展入户调查；不符合条件的，应当书面通知申请人并说明理由。申请人对家庭经济状况信息核对结果有异议的，应当提供相关证明材料。乡（镇）人民政府、街道办事处应当对申请人提供的家庭经济状况证明材料进行审核，并组织复查。</w:t>
      </w:r>
    </w:p>
    <w:p>
      <w:pPr>
        <w:overflowPunct w:val="0"/>
        <w:snapToGrid w:val="0"/>
        <w:spacing w:line="579" w:lineRule="exact"/>
        <w:ind w:firstLine="640" w:firstLineChars="200"/>
        <w:rPr>
          <w:rFonts w:ascii="方正楷体_GBK" w:eastAsia="方正楷体_GBK"/>
          <w:color w:val="000000"/>
          <w:kern w:val="32"/>
          <w:sz w:val="32"/>
          <w:szCs w:val="32"/>
        </w:rPr>
      </w:pPr>
      <w:r>
        <w:rPr>
          <w:rFonts w:hint="eastAsia" w:ascii="方正楷体_GBK" w:eastAsia="方正楷体_GBK"/>
          <w:color w:val="000000"/>
          <w:kern w:val="32"/>
          <w:sz w:val="32"/>
          <w:szCs w:val="32"/>
        </w:rPr>
        <w:t>（二）入户调查</w:t>
      </w:r>
      <w:r>
        <w:rPr>
          <w:rFonts w:hint="eastAsia" w:eastAsia="方正仿宋_GBK"/>
          <w:color w:val="000000"/>
          <w:kern w:val="32"/>
          <w:sz w:val="32"/>
          <w:szCs w:val="32"/>
        </w:rPr>
        <w:t>。调查人员进入申请人家中，了解其家庭收入、财产情况和日常开支等家庭实际生活状况。</w:t>
      </w:r>
    </w:p>
    <w:p>
      <w:pPr>
        <w:overflowPunct w:val="0"/>
        <w:snapToGrid w:val="0"/>
        <w:spacing w:line="579" w:lineRule="exact"/>
        <w:ind w:firstLine="616" w:firstLineChars="200"/>
        <w:rPr>
          <w:rFonts w:ascii="方正楷体_GBK" w:eastAsia="方正楷体_GBK"/>
          <w:color w:val="000000"/>
          <w:kern w:val="32"/>
          <w:sz w:val="32"/>
          <w:szCs w:val="32"/>
        </w:rPr>
      </w:pPr>
      <w:r>
        <w:rPr>
          <w:rFonts w:hint="eastAsia" w:ascii="方正楷体_GBK" w:eastAsia="方正楷体_GBK"/>
          <w:color w:val="000000"/>
          <w:spacing w:val="-6"/>
          <w:kern w:val="32"/>
          <w:sz w:val="32"/>
          <w:szCs w:val="32"/>
        </w:rPr>
        <w:t>（三）邻里访问</w:t>
      </w:r>
      <w:r>
        <w:rPr>
          <w:rFonts w:hint="eastAsia" w:eastAsia="方正仿宋_GBK"/>
          <w:color w:val="000000"/>
          <w:spacing w:val="-6"/>
          <w:kern w:val="32"/>
          <w:sz w:val="32"/>
          <w:szCs w:val="32"/>
        </w:rPr>
        <w:t>。调查人员到申请人所在村（居）走访了解其家庭人员情况、就业及收入情况、财产情况和日常实际生活状况。</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（四）信函索证</w:t>
      </w:r>
      <w:r>
        <w:rPr>
          <w:rFonts w:hint="eastAsia" w:eastAsia="方正仿宋_GBK"/>
          <w:color w:val="000000"/>
          <w:kern w:val="32"/>
          <w:sz w:val="32"/>
          <w:szCs w:val="32"/>
        </w:rPr>
        <w:t>。乡（镇）人民政府、街道办事处以信函方式向相关单位或部门索取相关证明材料。</w:t>
      </w:r>
    </w:p>
    <w:p>
      <w:pPr>
        <w:overflowPunct w:val="0"/>
        <w:snapToGrid w:val="0"/>
        <w:spacing w:line="579" w:lineRule="exact"/>
        <w:ind w:firstLine="640" w:firstLineChars="200"/>
        <w:rPr>
          <w:rFonts w:ascii="方正黑体_GBK" w:eastAsia="方正黑体_GBK"/>
          <w:color w:val="000000"/>
          <w:kern w:val="32"/>
          <w:sz w:val="32"/>
          <w:szCs w:val="32"/>
        </w:rPr>
      </w:pPr>
      <w:r>
        <w:rPr>
          <w:rFonts w:hint="eastAsia" w:eastAsia="方正仿宋_GBK"/>
          <w:color w:val="000000"/>
          <w:kern w:val="32"/>
          <w:sz w:val="32"/>
          <w:szCs w:val="32"/>
        </w:rPr>
        <w:t>户籍地和居住地不一致的，户籍地乡（镇）人民政府、街道办事处可委托居住地乡（镇）人民政府、街道办事处代为入户调查、邻里访问。</w:t>
      </w:r>
    </w:p>
    <w:p>
      <w:pPr>
        <w:overflowPunct w:val="0"/>
        <w:snapToGrid w:val="0"/>
        <w:spacing w:line="579" w:lineRule="exact"/>
        <w:ind w:firstLine="640" w:firstLineChars="200"/>
        <w:rPr>
          <w:rFonts w:eastAsia="方正仿宋_GBK"/>
          <w:color w:val="000000"/>
          <w:kern w:val="32"/>
          <w:sz w:val="32"/>
          <w:szCs w:val="32"/>
        </w:rPr>
      </w:pPr>
      <w:r>
        <w:rPr>
          <w:rFonts w:hint="eastAsia" w:ascii="方正黑体_GBK" w:eastAsia="方正黑体_GBK"/>
          <w:color w:val="000000"/>
          <w:kern w:val="32"/>
          <w:sz w:val="32"/>
          <w:szCs w:val="32"/>
        </w:rPr>
        <w:t>四、群众评议</w:t>
      </w: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家庭经济状况调查结束后，乡（镇）人民政府、街道办事处应当根据申请家庭的多少和分布情况，采取乡镇（街道）集中、分片组织、逐村逐居等方式，组织开展群众评议，对申请人家庭收入、财产和消费支出情况的真实性进行评议。</w:t>
      </w:r>
    </w:p>
    <w:p>
      <w:pPr>
        <w:overflowPunct w:val="0"/>
        <w:snapToGrid w:val="0"/>
        <w:spacing w:line="579" w:lineRule="exact"/>
        <w:ind w:firstLine="640" w:firstLineChars="200"/>
        <w:rPr>
          <w:rFonts w:ascii="方正楷体_GBK" w:eastAsia="方正楷体_GBK"/>
          <w:color w:val="000000"/>
          <w:kern w:val="32"/>
          <w:sz w:val="32"/>
          <w:szCs w:val="32"/>
        </w:rPr>
      </w:pPr>
      <w:r>
        <w:rPr>
          <w:rFonts w:hint="eastAsia" w:ascii="方正楷体_GBK" w:eastAsia="方正楷体_GBK"/>
          <w:color w:val="000000"/>
          <w:kern w:val="32"/>
          <w:sz w:val="32"/>
          <w:szCs w:val="32"/>
        </w:rPr>
        <w:t>（一）会前准备</w:t>
      </w:r>
      <w:r>
        <w:rPr>
          <w:rFonts w:hint="eastAsia" w:eastAsia="方正仿宋_GBK"/>
          <w:color w:val="000000"/>
          <w:kern w:val="32"/>
          <w:sz w:val="32"/>
          <w:szCs w:val="32"/>
        </w:rPr>
        <w:t>。提前准备申请人提交的材料、调查核实材料、群众评议表决票，按照就近、便利、能容纳适量居民旁听的要求设置群众评议场地，并提前通知群众评议的时间、地点。</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（二）参加人员。</w:t>
      </w:r>
    </w:p>
    <w:p>
      <w:pPr>
        <w:overflowPunct w:val="0"/>
        <w:snapToGrid w:val="0"/>
        <w:spacing w:line="579" w:lineRule="exact"/>
        <w:ind w:firstLine="640" w:firstLineChars="200"/>
        <w:rPr>
          <w:rFonts w:eastAsia="方正仿宋_GBK"/>
          <w:color w:val="000000"/>
          <w:kern w:val="32"/>
          <w:sz w:val="32"/>
          <w:szCs w:val="32"/>
        </w:rPr>
      </w:pPr>
      <w:r>
        <w:rPr>
          <w:rFonts w:eastAsia="方正仿宋_GBK"/>
          <w:color w:val="000000"/>
          <w:kern w:val="32"/>
          <w:sz w:val="32"/>
          <w:szCs w:val="32"/>
        </w:rPr>
        <w:t>1.</w:t>
      </w:r>
      <w:r>
        <w:rPr>
          <w:rFonts w:hint="eastAsia" w:eastAsia="方正仿宋_GBK"/>
          <w:color w:val="000000"/>
          <w:kern w:val="32"/>
          <w:sz w:val="32"/>
          <w:szCs w:val="32"/>
        </w:rPr>
        <w:t>评议小组成员。评议小组由乡（镇）人民政府、街道办事处在</w:t>
      </w:r>
      <w:r>
        <w:rPr>
          <w:rFonts w:hint="eastAsia" w:eastAsia="方正仿宋_GBK"/>
          <w:kern w:val="32"/>
          <w:sz w:val="32"/>
          <w:szCs w:val="32"/>
        </w:rPr>
        <w:t>村（居）党组织、</w:t>
      </w:r>
      <w:r>
        <w:rPr>
          <w:rFonts w:hint="eastAsia" w:eastAsia="方正仿宋_GBK"/>
          <w:color w:val="000000"/>
          <w:kern w:val="32"/>
          <w:sz w:val="32"/>
          <w:szCs w:val="32"/>
        </w:rPr>
        <w:t>村民委员会、居民委员会成员，辖区人大代表和政协委员，驻村（居）干部，村（居）民代表中确定</w:t>
      </w:r>
      <w:r>
        <w:rPr>
          <w:rFonts w:eastAsia="方正仿宋_GBK"/>
          <w:color w:val="000000"/>
          <w:kern w:val="32"/>
          <w:sz w:val="32"/>
          <w:szCs w:val="32"/>
        </w:rPr>
        <w:t>20</w:t>
      </w:r>
      <w:r>
        <w:rPr>
          <w:rFonts w:hint="eastAsia" w:eastAsia="方正仿宋_GBK"/>
          <w:color w:val="000000"/>
          <w:kern w:val="32"/>
          <w:sz w:val="32"/>
          <w:szCs w:val="32"/>
        </w:rPr>
        <w:t>－</w:t>
      </w:r>
      <w:r>
        <w:rPr>
          <w:rFonts w:eastAsia="方正仿宋_GBK"/>
          <w:color w:val="000000"/>
          <w:kern w:val="32"/>
          <w:sz w:val="32"/>
          <w:szCs w:val="32"/>
        </w:rPr>
        <w:t>30</w:t>
      </w:r>
      <w:r>
        <w:rPr>
          <w:rFonts w:hint="eastAsia" w:eastAsia="方正仿宋_GBK"/>
          <w:color w:val="000000"/>
          <w:kern w:val="32"/>
          <w:sz w:val="32"/>
          <w:szCs w:val="32"/>
        </w:rPr>
        <w:t>人组成。评议时，在评议小组成员中随机抽选</w:t>
      </w:r>
      <w:r>
        <w:rPr>
          <w:rFonts w:eastAsia="方正仿宋_GBK"/>
          <w:color w:val="000000"/>
          <w:kern w:val="32"/>
          <w:sz w:val="32"/>
          <w:szCs w:val="32"/>
        </w:rPr>
        <w:t>7</w:t>
      </w:r>
      <w:r>
        <w:rPr>
          <w:rFonts w:hint="eastAsia" w:eastAsia="方正仿宋_GBK"/>
          <w:color w:val="000000"/>
          <w:kern w:val="32"/>
          <w:sz w:val="32"/>
          <w:szCs w:val="32"/>
        </w:rPr>
        <w:t>－</w:t>
      </w:r>
      <w:r>
        <w:rPr>
          <w:rFonts w:eastAsia="方正仿宋_GBK"/>
          <w:color w:val="000000"/>
          <w:kern w:val="32"/>
          <w:sz w:val="32"/>
          <w:szCs w:val="32"/>
        </w:rPr>
        <w:t>9</w:t>
      </w:r>
      <w:r>
        <w:rPr>
          <w:rFonts w:hint="eastAsia" w:eastAsia="方正仿宋_GBK"/>
          <w:color w:val="000000"/>
          <w:kern w:val="32"/>
          <w:sz w:val="32"/>
          <w:szCs w:val="32"/>
        </w:rPr>
        <w:t>人。</w:t>
      </w:r>
    </w:p>
    <w:p>
      <w:pPr>
        <w:overflowPunct w:val="0"/>
        <w:snapToGrid w:val="0"/>
        <w:spacing w:line="579" w:lineRule="exact"/>
        <w:ind w:firstLine="640" w:firstLineChars="200"/>
        <w:rPr>
          <w:rFonts w:eastAsia="方正仿宋_GBK"/>
          <w:color w:val="000000"/>
          <w:kern w:val="32"/>
          <w:sz w:val="32"/>
          <w:szCs w:val="32"/>
        </w:rPr>
      </w:pPr>
      <w:r>
        <w:rPr>
          <w:rFonts w:eastAsia="方正仿宋_GBK"/>
          <w:color w:val="000000"/>
          <w:kern w:val="32"/>
          <w:sz w:val="32"/>
          <w:szCs w:val="32"/>
        </w:rPr>
        <w:t>2.</w:t>
      </w:r>
      <w:r>
        <w:rPr>
          <w:rFonts w:hint="eastAsia" w:eastAsia="方正仿宋_GBK"/>
          <w:color w:val="000000"/>
          <w:kern w:val="32"/>
          <w:sz w:val="32"/>
          <w:szCs w:val="32"/>
        </w:rPr>
        <w:t>低保申请人。</w:t>
      </w:r>
      <w:r>
        <w:rPr>
          <w:rFonts w:hint="eastAsia" w:eastAsia="方正仿宋_GBK"/>
          <w:kern w:val="32"/>
          <w:sz w:val="32"/>
          <w:szCs w:val="32"/>
        </w:rPr>
        <w:t>申请人应参加群众评议，无特殊情况不参加群众评议的，视为自动放弃。</w:t>
      </w:r>
      <w:r>
        <w:rPr>
          <w:rFonts w:hint="eastAsia" w:eastAsia="方正仿宋_GBK"/>
          <w:color w:val="000000"/>
          <w:kern w:val="32"/>
          <w:sz w:val="32"/>
          <w:szCs w:val="32"/>
        </w:rPr>
        <w:t>因特殊情况不能到会的，可委托其家庭</w:t>
      </w:r>
      <w:r>
        <w:rPr>
          <w:rFonts w:eastAsia="方正仿宋_GBK"/>
          <w:color w:val="000000"/>
          <w:kern w:val="32"/>
          <w:sz w:val="32"/>
          <w:szCs w:val="32"/>
        </w:rPr>
        <w:t>18</w:t>
      </w:r>
      <w:r>
        <w:rPr>
          <w:rFonts w:hint="eastAsia" w:eastAsia="方正仿宋_GBK"/>
          <w:color w:val="000000"/>
          <w:kern w:val="32"/>
          <w:sz w:val="32"/>
          <w:szCs w:val="32"/>
        </w:rPr>
        <w:t>周岁以上成员或书面委托其代理人参会。</w:t>
      </w:r>
    </w:p>
    <w:p>
      <w:pPr>
        <w:overflowPunct w:val="0"/>
        <w:snapToGrid w:val="0"/>
        <w:spacing w:line="579" w:lineRule="exact"/>
        <w:ind w:firstLine="640" w:firstLineChars="200"/>
        <w:rPr>
          <w:rFonts w:eastAsia="方正仿宋_GBK"/>
          <w:color w:val="000000"/>
          <w:kern w:val="32"/>
          <w:sz w:val="32"/>
          <w:szCs w:val="32"/>
        </w:rPr>
      </w:pPr>
      <w:r>
        <w:rPr>
          <w:rFonts w:eastAsia="方正仿宋_GBK"/>
          <w:color w:val="000000"/>
          <w:kern w:val="32"/>
          <w:sz w:val="32"/>
          <w:szCs w:val="32"/>
        </w:rPr>
        <w:t>3.</w:t>
      </w:r>
      <w:r>
        <w:rPr>
          <w:rFonts w:hint="eastAsia" w:eastAsia="方正仿宋_GBK"/>
          <w:color w:val="000000"/>
          <w:kern w:val="32"/>
          <w:sz w:val="32"/>
          <w:szCs w:val="32"/>
        </w:rPr>
        <w:t>调查人员。包括参与低保申请家庭经济状况调查核实的乡（镇）人民政府、街道办事处低保工作人员、驻村（居）干部和村（居）社会救助工作人员。</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（三）会议程序</w:t>
      </w:r>
      <w:r>
        <w:rPr>
          <w:rFonts w:hint="eastAsia" w:eastAsia="方正仿宋_GBK"/>
          <w:color w:val="000000"/>
          <w:kern w:val="32"/>
          <w:sz w:val="32"/>
          <w:szCs w:val="32"/>
        </w:rPr>
        <w:t>。包括宣讲低保政策、申请人陈述、调查人员介绍调查核实情况、评议人员询问、现场评议表决、公布结果、签字确认等。</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（四）结果运用。</w:t>
      </w:r>
      <w:r>
        <w:rPr>
          <w:rFonts w:hint="eastAsia" w:eastAsia="方正仿宋_GBK"/>
          <w:color w:val="000000"/>
          <w:kern w:val="32"/>
          <w:sz w:val="32"/>
          <w:szCs w:val="32"/>
        </w:rPr>
        <w:t>评议小组成员全部认可的，群众评议即为通过。评议小组成员有不认可、且理由充分的，应当针对不认可原因进行调查核实。</w:t>
      </w: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申请人对评议结果有异议的，须提供新的证明材料。乡（镇）人民政府、街道办事处应当再次调查核实，做出调查结论。</w:t>
      </w: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群众评议结果只供审核审批参考，不得作为是否将申请人纳入低保的依据。</w:t>
      </w:r>
    </w:p>
    <w:p>
      <w:pPr>
        <w:overflowPunct w:val="0"/>
        <w:snapToGrid w:val="0"/>
        <w:spacing w:line="579" w:lineRule="exact"/>
        <w:ind w:firstLine="640" w:firstLineChars="200"/>
        <w:rPr>
          <w:rFonts w:ascii="方正黑体_GBK" w:eastAsia="方正黑体_GBK"/>
          <w:color w:val="000000"/>
          <w:kern w:val="32"/>
          <w:sz w:val="32"/>
          <w:szCs w:val="32"/>
        </w:rPr>
      </w:pPr>
      <w:r>
        <w:rPr>
          <w:rFonts w:hint="eastAsia" w:ascii="方正黑体_GBK" w:eastAsia="方正黑体_GBK"/>
          <w:color w:val="000000"/>
          <w:kern w:val="32"/>
          <w:sz w:val="32"/>
          <w:szCs w:val="32"/>
        </w:rPr>
        <w:t>五、乡镇（街道）审核</w:t>
      </w: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群众评议结束后，乡（镇）人民政府、街道办事处应及时完成审核，并将初审意见上报区县（自治县）民政部门审批。</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（一）审核小组成员</w:t>
      </w:r>
      <w:r>
        <w:rPr>
          <w:rFonts w:hint="eastAsia" w:eastAsia="方正仿宋_GBK"/>
          <w:color w:val="000000"/>
          <w:kern w:val="32"/>
          <w:sz w:val="32"/>
          <w:szCs w:val="32"/>
        </w:rPr>
        <w:t>。由乡（镇）人民政府、街道办事处分管低保工作的领导、驻村（居）干部、社会事务办公室（民政办）主任和参与调查人员等</w:t>
      </w:r>
      <w:r>
        <w:rPr>
          <w:rFonts w:eastAsia="方正仿宋_GBK"/>
          <w:color w:val="000000"/>
          <w:kern w:val="32"/>
          <w:sz w:val="32"/>
          <w:szCs w:val="32"/>
        </w:rPr>
        <w:t>7</w:t>
      </w:r>
      <w:r>
        <w:rPr>
          <w:rFonts w:hint="eastAsia" w:eastAsia="方正仿宋_GBK"/>
          <w:color w:val="000000"/>
          <w:kern w:val="32"/>
          <w:sz w:val="32"/>
          <w:szCs w:val="32"/>
        </w:rPr>
        <w:t>－</w:t>
      </w:r>
      <w:r>
        <w:rPr>
          <w:rFonts w:eastAsia="方正仿宋_GBK"/>
          <w:color w:val="000000"/>
          <w:kern w:val="32"/>
          <w:sz w:val="32"/>
          <w:szCs w:val="32"/>
        </w:rPr>
        <w:t>9</w:t>
      </w:r>
      <w:r>
        <w:rPr>
          <w:rFonts w:hint="eastAsia" w:eastAsia="方正仿宋_GBK"/>
          <w:color w:val="000000"/>
          <w:kern w:val="32"/>
          <w:sz w:val="32"/>
          <w:szCs w:val="32"/>
        </w:rPr>
        <w:t>人组成。每次审核到会人员不得少于</w:t>
      </w:r>
      <w:r>
        <w:rPr>
          <w:rFonts w:eastAsia="方正仿宋_GBK"/>
          <w:color w:val="000000"/>
          <w:kern w:val="32"/>
          <w:sz w:val="32"/>
          <w:szCs w:val="32"/>
        </w:rPr>
        <w:t>5</w:t>
      </w:r>
      <w:r>
        <w:rPr>
          <w:rFonts w:hint="eastAsia" w:eastAsia="方正仿宋_GBK"/>
          <w:color w:val="000000"/>
          <w:kern w:val="32"/>
          <w:sz w:val="32"/>
          <w:szCs w:val="32"/>
        </w:rPr>
        <w:t>人。</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（二）集体研究审核</w:t>
      </w:r>
      <w:r>
        <w:rPr>
          <w:rFonts w:hint="eastAsia" w:eastAsia="方正仿宋_GBK"/>
          <w:color w:val="000000"/>
          <w:kern w:val="32"/>
          <w:sz w:val="32"/>
          <w:szCs w:val="32"/>
        </w:rPr>
        <w:t>。乡（镇）人民政府、街道办事处分管低保工作的领导主持召开审核会议，由社会事务办公室（民政办）主任或低保工作人员逐一介绍申请人家庭经济状况调查情况和群众评议结果，并提出是否纳入保障及保障金额的建议，经参会人员集体讨论，形成审核意见，并签字确认。</w:t>
      </w: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确定保障金额应当按照核定的申请人家庭人均收入与当地低保标准的差额乘以共同生活的家庭成员人数计算，家庭成员中有重点保障人员的还应计算重点保障金额。</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（三）审核后公示</w:t>
      </w:r>
      <w:r>
        <w:rPr>
          <w:rFonts w:hint="eastAsia" w:eastAsia="方正仿宋_GBK"/>
          <w:color w:val="000000"/>
          <w:kern w:val="32"/>
          <w:sz w:val="32"/>
          <w:szCs w:val="32"/>
        </w:rPr>
        <w:t>。乡（镇）人民政府、街道办事处在上报审核意见前，根据审核会议形成的审核意见，将拟纳入和不纳入保障的家庭相关信息通过乡（镇）人民政府、街道办事处和村民委员会、居民委员会在村（居）务公开栏公示</w:t>
      </w:r>
      <w:r>
        <w:rPr>
          <w:rFonts w:eastAsia="方正仿宋_GBK"/>
          <w:color w:val="000000"/>
          <w:kern w:val="32"/>
          <w:sz w:val="32"/>
          <w:szCs w:val="32"/>
        </w:rPr>
        <w:t>7</w:t>
      </w:r>
      <w:r>
        <w:rPr>
          <w:rFonts w:hint="eastAsia" w:eastAsia="方正仿宋_GBK"/>
          <w:color w:val="000000"/>
          <w:kern w:val="32"/>
          <w:sz w:val="32"/>
          <w:szCs w:val="32"/>
        </w:rPr>
        <w:t>日。对公示内容有异议的，乡（镇）人民政府、街道办事处应当重新调查核实。重新调查核实的结果应当告知提出异议的人，并在申请人所在村或者社区公示</w:t>
      </w:r>
      <w:r>
        <w:rPr>
          <w:rFonts w:eastAsia="方正仿宋_GBK"/>
          <w:color w:val="000000"/>
          <w:kern w:val="32"/>
          <w:sz w:val="32"/>
          <w:szCs w:val="32"/>
        </w:rPr>
        <w:t>3</w:t>
      </w:r>
      <w:r>
        <w:rPr>
          <w:rFonts w:hint="eastAsia" w:eastAsia="方正仿宋_GBK"/>
          <w:color w:val="000000"/>
          <w:kern w:val="32"/>
          <w:sz w:val="32"/>
          <w:szCs w:val="32"/>
        </w:rPr>
        <w:t>日。</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（四）上报审批</w:t>
      </w:r>
      <w:r>
        <w:rPr>
          <w:rFonts w:hint="eastAsia" w:eastAsia="方正仿宋_GBK"/>
          <w:color w:val="000000"/>
          <w:kern w:val="32"/>
          <w:sz w:val="32"/>
          <w:szCs w:val="32"/>
        </w:rPr>
        <w:t>。根据审核结果填写审核审批表，按拟纳入和不纳入两类整理申请人相关材料，报送区县（自治县）民政局审批。报送的材料包括：</w:t>
      </w:r>
    </w:p>
    <w:p>
      <w:pPr>
        <w:overflowPunct w:val="0"/>
        <w:snapToGrid w:val="0"/>
        <w:spacing w:line="579" w:lineRule="exact"/>
        <w:ind w:firstLine="640" w:firstLineChars="200"/>
        <w:rPr>
          <w:rFonts w:eastAsia="方正仿宋_GBK"/>
          <w:color w:val="000000"/>
          <w:kern w:val="32"/>
          <w:sz w:val="32"/>
          <w:szCs w:val="32"/>
        </w:rPr>
      </w:pPr>
      <w:r>
        <w:rPr>
          <w:rFonts w:eastAsia="方正仿宋_GBK"/>
          <w:color w:val="000000"/>
          <w:kern w:val="32"/>
          <w:sz w:val="32"/>
          <w:szCs w:val="32"/>
        </w:rPr>
        <w:t>1.</w:t>
      </w:r>
      <w:r>
        <w:rPr>
          <w:rFonts w:hint="eastAsia" w:eastAsia="方正仿宋_GBK"/>
          <w:color w:val="000000"/>
          <w:kern w:val="32"/>
          <w:sz w:val="32"/>
          <w:szCs w:val="32"/>
        </w:rPr>
        <w:t>申请审批材料（审核审批表、家庭经济状况核查表、群众评议结果、公示情况以及申请人提供的相关材料等）；</w:t>
      </w:r>
    </w:p>
    <w:p>
      <w:pPr>
        <w:overflowPunct w:val="0"/>
        <w:snapToGrid w:val="0"/>
        <w:spacing w:line="579" w:lineRule="exact"/>
        <w:ind w:firstLine="640" w:firstLineChars="200"/>
        <w:rPr>
          <w:rFonts w:eastAsia="方正仿宋_GBK"/>
          <w:color w:val="000000"/>
          <w:kern w:val="32"/>
          <w:sz w:val="32"/>
          <w:szCs w:val="32"/>
        </w:rPr>
      </w:pPr>
      <w:r>
        <w:rPr>
          <w:rFonts w:eastAsia="方正仿宋_GBK"/>
          <w:color w:val="000000"/>
          <w:kern w:val="32"/>
          <w:sz w:val="32"/>
          <w:szCs w:val="32"/>
        </w:rPr>
        <w:t>2.</w:t>
      </w:r>
      <w:r>
        <w:rPr>
          <w:rFonts w:hint="eastAsia" w:eastAsia="方正仿宋_GBK"/>
          <w:color w:val="000000"/>
          <w:kern w:val="32"/>
          <w:sz w:val="32"/>
          <w:szCs w:val="32"/>
        </w:rPr>
        <w:t>乡（镇）人民政府、街道办事处低保申请审核结果；</w:t>
      </w:r>
    </w:p>
    <w:p>
      <w:pPr>
        <w:overflowPunct w:val="0"/>
        <w:snapToGrid w:val="0"/>
        <w:spacing w:line="579" w:lineRule="exact"/>
        <w:ind w:firstLine="640" w:firstLineChars="200"/>
        <w:rPr>
          <w:rFonts w:eastAsia="方正仿宋_GBK"/>
          <w:color w:val="000000"/>
          <w:kern w:val="32"/>
          <w:sz w:val="32"/>
          <w:szCs w:val="32"/>
        </w:rPr>
      </w:pPr>
      <w:r>
        <w:rPr>
          <w:rFonts w:eastAsia="方正仿宋_GBK"/>
          <w:color w:val="000000"/>
          <w:kern w:val="32"/>
          <w:sz w:val="32"/>
          <w:szCs w:val="32"/>
        </w:rPr>
        <w:t>3.</w:t>
      </w:r>
      <w:r>
        <w:rPr>
          <w:rFonts w:hint="eastAsia" w:eastAsia="方正仿宋_GBK"/>
          <w:color w:val="000000"/>
          <w:kern w:val="32"/>
          <w:sz w:val="32"/>
          <w:szCs w:val="32"/>
        </w:rPr>
        <w:t>近亲属备案登记表。</w:t>
      </w:r>
    </w:p>
    <w:p>
      <w:pPr>
        <w:overflowPunct w:val="0"/>
        <w:snapToGrid w:val="0"/>
        <w:spacing w:line="579" w:lineRule="exact"/>
        <w:ind w:firstLine="640" w:firstLineChars="200"/>
        <w:rPr>
          <w:rFonts w:ascii="方正黑体_GBK" w:eastAsia="方正黑体_GBK"/>
          <w:color w:val="000000"/>
          <w:kern w:val="32"/>
          <w:sz w:val="32"/>
          <w:szCs w:val="32"/>
        </w:rPr>
      </w:pPr>
      <w:r>
        <w:rPr>
          <w:rFonts w:hint="eastAsia" w:ascii="方正黑体_GBK" w:eastAsia="方正黑体_GBK"/>
          <w:color w:val="000000"/>
          <w:kern w:val="32"/>
          <w:sz w:val="32"/>
          <w:szCs w:val="32"/>
        </w:rPr>
        <w:t>六、区县（自治县）民政局审批</w:t>
      </w: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区县（自治县）民政局收到乡（镇）人民政府、街道办事处上报的材料后，应当及时做出审批决定。</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（一）材料审查</w:t>
      </w:r>
      <w:r>
        <w:rPr>
          <w:rFonts w:hint="eastAsia" w:eastAsia="方正仿宋_GBK"/>
          <w:color w:val="000000"/>
          <w:kern w:val="32"/>
          <w:sz w:val="32"/>
          <w:szCs w:val="32"/>
        </w:rPr>
        <w:t>。区县（自治县）民政局应当全面审查乡（镇）人民政府、街道办事处上报的申请材料、调查材料、群众评议结果、公示情况和审核意见。材料不完备的应及时退回乡（镇）人民政府、街道办事处补齐后重新上报。</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（二）随机抽查</w:t>
      </w:r>
      <w:r>
        <w:rPr>
          <w:rFonts w:hint="eastAsia" w:eastAsia="方正仿宋_GBK"/>
          <w:color w:val="000000"/>
          <w:kern w:val="32"/>
          <w:sz w:val="32"/>
          <w:szCs w:val="32"/>
        </w:rPr>
        <w:t>。区县（自治县）民政局应当以乡镇（街道）为单位，采取多种形式，根据上报的申请材料进行随机抽查。对已经进行近亲属备案登记的低保申请，要逐一核实。</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（三）评审会审议</w:t>
      </w:r>
      <w:r>
        <w:rPr>
          <w:rFonts w:hint="eastAsia" w:eastAsia="方正仿宋_GBK"/>
          <w:color w:val="000000"/>
          <w:kern w:val="32"/>
          <w:sz w:val="32"/>
          <w:szCs w:val="32"/>
        </w:rPr>
        <w:t>。区县（自治县）民政局应当根据材料审查和入户抽查情况，召开由分管局长主持，低保科（中心）科长（主任）和低保经办人员参加的评审会讨论审定，形成审批意见，并由参加评审的人员签字确认。审批中有疑问、有举报或需重点调查的，区县（自治县）民政局应当会同乡（镇）人民政府、街道办事处和村民委员会、居民委员会进行调查核实。有条件的区县（自治县）可采取部门联审或邀请乡（镇）人民政府、街道办事处、村民委员会、居民委员会经办人员参与审批。</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（四）做出审批决定</w:t>
      </w:r>
      <w:r>
        <w:rPr>
          <w:rFonts w:hint="eastAsia" w:eastAsia="方正仿宋_GBK"/>
          <w:color w:val="000000"/>
          <w:kern w:val="32"/>
          <w:sz w:val="32"/>
          <w:szCs w:val="32"/>
        </w:rPr>
        <w:t>。对符合条件的在审批表上签字盖章，下发低保审批结果通知书；对不符合条件的，下发低保审批决定书，通过乡（镇）人民政府、街道办事处书面告知申请人并说明理由。</w:t>
      </w: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申请审批材料（包括不予纳入的）应当及时交回乡（镇）人民政府、街道办事处存档。乡（镇）人民政府、街道办事处将批准的低保对象长期公示。</w:t>
      </w:r>
    </w:p>
    <w:p>
      <w:pPr>
        <w:overflowPunct w:val="0"/>
        <w:snapToGrid w:val="0"/>
        <w:spacing w:line="579" w:lineRule="exact"/>
        <w:ind w:firstLine="640" w:firstLineChars="200"/>
        <w:rPr>
          <w:rFonts w:ascii="方正黑体_GBK" w:eastAsia="方正黑体_GBK"/>
          <w:color w:val="000000"/>
          <w:kern w:val="32"/>
          <w:sz w:val="32"/>
          <w:szCs w:val="32"/>
        </w:rPr>
      </w:pPr>
      <w:r>
        <w:rPr>
          <w:rFonts w:hint="eastAsia" w:ascii="方正黑体_GBK" w:eastAsia="方正黑体_GBK"/>
          <w:color w:val="000000"/>
          <w:kern w:val="32"/>
          <w:sz w:val="32"/>
          <w:szCs w:val="32"/>
        </w:rPr>
        <w:t>七、发放低保证和低保金</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（一）发放低保证</w:t>
      </w:r>
      <w:r>
        <w:rPr>
          <w:rFonts w:hint="eastAsia" w:eastAsia="方正仿宋_GBK"/>
          <w:color w:val="000000"/>
          <w:kern w:val="32"/>
          <w:sz w:val="32"/>
          <w:szCs w:val="32"/>
        </w:rPr>
        <w:t>。区县（自治县）民政局按</w:t>
      </w:r>
      <w:r>
        <w:rPr>
          <w:rFonts w:eastAsia="方正仿宋_GBK"/>
          <w:color w:val="000000"/>
          <w:kern w:val="32"/>
          <w:sz w:val="32"/>
          <w:szCs w:val="32"/>
        </w:rPr>
        <w:t>A</w:t>
      </w:r>
      <w:r>
        <w:rPr>
          <w:rFonts w:hint="eastAsia" w:eastAsia="方正仿宋_GBK"/>
          <w:color w:val="000000"/>
          <w:kern w:val="32"/>
          <w:sz w:val="32"/>
          <w:szCs w:val="32"/>
        </w:rPr>
        <w:t>、</w:t>
      </w:r>
      <w:r>
        <w:rPr>
          <w:rFonts w:eastAsia="方正仿宋_GBK"/>
          <w:color w:val="000000"/>
          <w:kern w:val="32"/>
          <w:sz w:val="32"/>
          <w:szCs w:val="32"/>
        </w:rPr>
        <w:t>B</w:t>
      </w:r>
      <w:r>
        <w:rPr>
          <w:rFonts w:hint="eastAsia" w:eastAsia="方正仿宋_GBK"/>
          <w:color w:val="000000"/>
          <w:kern w:val="32"/>
          <w:sz w:val="32"/>
          <w:szCs w:val="32"/>
        </w:rPr>
        <w:t>、</w:t>
      </w:r>
      <w:r>
        <w:rPr>
          <w:rFonts w:eastAsia="方正仿宋_GBK"/>
          <w:color w:val="000000"/>
          <w:kern w:val="32"/>
          <w:sz w:val="32"/>
          <w:szCs w:val="32"/>
        </w:rPr>
        <w:t>C</w:t>
      </w:r>
      <w:r>
        <w:rPr>
          <w:rFonts w:hint="eastAsia" w:eastAsia="方正仿宋_GBK"/>
          <w:color w:val="000000"/>
          <w:kern w:val="32"/>
          <w:sz w:val="32"/>
          <w:szCs w:val="32"/>
        </w:rPr>
        <w:t>三类分别填写《重庆市城乡居民最低生活保障金领取证》及有效期，并加盖印章，通过乡（镇）人民政府、街道办事处发放到低保户。</w:t>
      </w:r>
    </w:p>
    <w:p>
      <w:pPr>
        <w:overflowPunct w:val="0"/>
        <w:snapToGrid w:val="0"/>
        <w:spacing w:line="579" w:lineRule="exact"/>
        <w:ind w:firstLine="640" w:firstLineChars="200"/>
        <w:rPr>
          <w:rFonts w:eastAsia="方正仿宋_GBK"/>
          <w:color w:val="000000"/>
          <w:kern w:val="32"/>
          <w:sz w:val="32"/>
          <w:szCs w:val="32"/>
        </w:rPr>
      </w:pPr>
      <w:r>
        <w:rPr>
          <w:rFonts w:hint="eastAsia" w:ascii="方正楷体_GBK" w:eastAsia="方正楷体_GBK"/>
          <w:color w:val="000000"/>
          <w:kern w:val="32"/>
          <w:sz w:val="32"/>
          <w:szCs w:val="32"/>
        </w:rPr>
        <w:t>（二）发放低保金</w:t>
      </w:r>
      <w:r>
        <w:rPr>
          <w:rFonts w:hint="eastAsia" w:eastAsia="方正仿宋_GBK"/>
          <w:color w:val="000000"/>
          <w:kern w:val="32"/>
          <w:sz w:val="32"/>
          <w:szCs w:val="32"/>
        </w:rPr>
        <w:t>。低保金从批准的当月起按月发放。区县（自治县）民政局将低保金发放领取表送同级财政局审核后，由财政部门采取国库集中支付或通过金融机构代发的方式将低保金直接支付到低保对象的个人账户。</w:t>
      </w:r>
    </w:p>
    <w:p>
      <w:pPr>
        <w:overflowPunct w:val="0"/>
        <w:snapToGrid w:val="0"/>
        <w:spacing w:line="579" w:lineRule="exact"/>
        <w:ind w:firstLine="640" w:firstLineChars="200"/>
        <w:rPr>
          <w:rFonts w:ascii="方正黑体_GBK" w:eastAsia="方正黑体_GBK"/>
          <w:color w:val="000000"/>
          <w:kern w:val="32"/>
          <w:sz w:val="32"/>
          <w:szCs w:val="32"/>
        </w:rPr>
      </w:pPr>
      <w:r>
        <w:rPr>
          <w:rFonts w:hint="eastAsia" w:ascii="方正黑体_GBK" w:eastAsia="方正黑体_GBK"/>
          <w:color w:val="000000"/>
          <w:kern w:val="32"/>
          <w:sz w:val="32"/>
          <w:szCs w:val="32"/>
        </w:rPr>
        <w:t>八、办理时限</w:t>
      </w:r>
    </w:p>
    <w:p>
      <w:pPr>
        <w:overflowPunct w:val="0"/>
        <w:snapToGrid w:val="0"/>
        <w:spacing w:line="579" w:lineRule="exact"/>
        <w:ind w:firstLine="640" w:firstLineChars="200"/>
        <w:rPr>
          <w:rFonts w:eastAsia="方正仿宋_GBK"/>
          <w:color w:val="000000"/>
          <w:kern w:val="32"/>
          <w:sz w:val="32"/>
          <w:szCs w:val="32"/>
        </w:rPr>
      </w:pPr>
      <w:r>
        <w:rPr>
          <w:rFonts w:hint="eastAsia" w:eastAsia="方正仿宋_GBK"/>
          <w:color w:val="000000"/>
          <w:kern w:val="32"/>
          <w:sz w:val="32"/>
          <w:szCs w:val="32"/>
        </w:rPr>
        <w:t>最低生活保障审核审批手续应当自受理申请之日起</w:t>
      </w:r>
      <w:r>
        <w:rPr>
          <w:rFonts w:eastAsia="方正仿宋_GBK"/>
          <w:color w:val="000000"/>
          <w:kern w:val="32"/>
          <w:sz w:val="32"/>
          <w:szCs w:val="32"/>
        </w:rPr>
        <w:t>30</w:t>
      </w:r>
      <w:r>
        <w:rPr>
          <w:rFonts w:hint="eastAsia" w:eastAsia="方正仿宋_GBK"/>
          <w:color w:val="000000"/>
          <w:kern w:val="32"/>
          <w:sz w:val="32"/>
          <w:szCs w:val="32"/>
        </w:rPr>
        <w:t>个工作日内办结</w:t>
      </w:r>
      <w:r>
        <w:rPr>
          <w:rFonts w:hint="eastAsia" w:eastAsia="方正仿宋_GBK"/>
          <w:kern w:val="32"/>
          <w:sz w:val="32"/>
          <w:szCs w:val="32"/>
        </w:rPr>
        <w:t>（不包括群众评议和公示期限）</w:t>
      </w:r>
      <w:r>
        <w:rPr>
          <w:rFonts w:hint="eastAsia" w:eastAsia="方正仿宋_GBK"/>
          <w:color w:val="000000"/>
          <w:kern w:val="32"/>
          <w:sz w:val="32"/>
          <w:szCs w:val="32"/>
        </w:rPr>
        <w:t>。有疑问或有异议需要组织再次调查核实的，可延长</w:t>
      </w:r>
      <w:r>
        <w:rPr>
          <w:rFonts w:eastAsia="方正仿宋_GBK"/>
          <w:color w:val="000000"/>
          <w:kern w:val="32"/>
          <w:sz w:val="32"/>
          <w:szCs w:val="32"/>
        </w:rPr>
        <w:t>30</w:t>
      </w:r>
      <w:r>
        <w:rPr>
          <w:rFonts w:hint="eastAsia" w:eastAsia="方正仿宋_GBK"/>
          <w:color w:val="000000"/>
          <w:kern w:val="32"/>
          <w:sz w:val="32"/>
          <w:szCs w:val="32"/>
        </w:rPr>
        <w:t>个工作日做出审批决定。区县（自治县）民政局可根据本地实际，明确审核审批各环节的办理时限。</w:t>
      </w:r>
    </w:p>
    <w:p>
      <w:pPr>
        <w:overflowPunct w:val="0"/>
        <w:snapToGrid w:val="0"/>
        <w:spacing w:line="579" w:lineRule="exact"/>
        <w:rPr>
          <w:rFonts w:eastAsia="方正仿宋_GBK"/>
          <w:kern w:val="32"/>
          <w:sz w:val="32"/>
        </w:rPr>
      </w:pPr>
    </w:p>
    <w:p>
      <w:pPr>
        <w:overflowPunct w:val="0"/>
        <w:snapToGrid w:val="0"/>
        <w:spacing w:line="579" w:lineRule="exact"/>
        <w:ind w:firstLine="627" w:firstLineChars="196"/>
        <w:rPr>
          <w:rFonts w:eastAsia="方正仿宋_GBK"/>
          <w:color w:val="000000"/>
          <w:kern w:val="32"/>
          <w:sz w:val="32"/>
          <w:szCs w:val="32"/>
        </w:rPr>
      </w:pPr>
    </w:p>
    <w:p>
      <w:pPr>
        <w:rPr>
          <w:rFonts w:eastAsia="方正仿宋_GBK"/>
          <w:b/>
          <w:sz w:val="24"/>
        </w:rPr>
      </w:pPr>
    </w:p>
    <w:p>
      <w:pPr>
        <w:rPr>
          <w:rFonts w:eastAsia="方正仿宋_GBK"/>
          <w:b/>
          <w:sz w:val="24"/>
        </w:rPr>
      </w:pPr>
    </w:p>
    <w:p>
      <w:pPr>
        <w:rPr>
          <w:rFonts w:eastAsia="方正仿宋_GBK"/>
          <w:b/>
          <w:sz w:val="24"/>
        </w:rPr>
      </w:pPr>
    </w:p>
    <w:p>
      <w:pPr>
        <w:rPr>
          <w:rFonts w:eastAsia="方正仿宋_GBK"/>
          <w:b/>
          <w:sz w:val="24"/>
        </w:rPr>
      </w:pPr>
    </w:p>
    <w:p>
      <w:pPr>
        <w:rPr>
          <w:rFonts w:eastAsia="方正仿宋_GBK"/>
          <w:b/>
          <w:sz w:val="24"/>
        </w:rPr>
      </w:pPr>
    </w:p>
    <w:p>
      <w:pPr>
        <w:rPr>
          <w:rFonts w:eastAsia="方正仿宋_GBK"/>
          <w:b/>
          <w:sz w:val="24"/>
        </w:rPr>
      </w:pPr>
    </w:p>
    <w:p>
      <w:pPr>
        <w:rPr>
          <w:rFonts w:eastAsia="方正仿宋_GBK"/>
          <w:b/>
          <w:sz w:val="24"/>
        </w:rPr>
      </w:pPr>
    </w:p>
    <w:p>
      <w:pPr>
        <w:rPr>
          <w:rFonts w:eastAsia="方正仿宋_GBK"/>
          <w:b/>
          <w:sz w:val="24"/>
        </w:rPr>
      </w:pPr>
    </w:p>
    <w:p>
      <w:pPr>
        <w:rPr>
          <w:rFonts w:eastAsia="方正仿宋_GBK"/>
          <w:b/>
          <w:sz w:val="24"/>
        </w:rPr>
      </w:pPr>
    </w:p>
    <w:p>
      <w:pPr>
        <w:rPr>
          <w:rFonts w:eastAsia="方正仿宋_GBK"/>
          <w:b/>
          <w:sz w:val="24"/>
        </w:rPr>
      </w:pPr>
    </w:p>
    <w:p>
      <w:pPr>
        <w:rPr>
          <w:rFonts w:eastAsia="方正仿宋_GBK"/>
          <w:b/>
          <w:sz w:val="24"/>
        </w:rPr>
      </w:pPr>
    </w:p>
    <w:p>
      <w:pPr>
        <w:rPr>
          <w:rFonts w:eastAsia="方正仿宋_GBK"/>
          <w:b/>
          <w:sz w:val="24"/>
        </w:rPr>
      </w:pPr>
    </w:p>
    <w:p>
      <w:pPr>
        <w:rPr>
          <w:rFonts w:eastAsia="方正仿宋_GBK"/>
          <w:b/>
          <w:sz w:val="24"/>
        </w:rPr>
      </w:pPr>
    </w:p>
    <w:p>
      <w:pPr>
        <w:rPr>
          <w:rFonts w:eastAsia="方正仿宋_GBK"/>
          <w:b/>
          <w:sz w:val="24"/>
        </w:rPr>
      </w:pPr>
    </w:p>
    <w:p>
      <w:pPr>
        <w:snapToGrid w:val="0"/>
        <w:rPr>
          <w:rFonts w:ascii="方正黑体_GBK" w:eastAsia="方正黑体_GBK"/>
          <w:sz w:val="32"/>
          <w:szCs w:val="32"/>
        </w:rPr>
      </w:pPr>
      <w:bookmarkStart w:id="0" w:name="_GoBack"/>
      <w:bookmarkEnd w:id="0"/>
      <w:r>
        <w:rPr>
          <w:rFonts w:hint="eastAsia" w:ascii="方正黑体_GBK" w:eastAsia="方正黑体_GBK"/>
          <w:sz w:val="32"/>
          <w:szCs w:val="32"/>
        </w:rPr>
        <w:t>附件</w:t>
      </w:r>
      <w:r>
        <w:rPr>
          <w:rFonts w:eastAsia="方正黑体_GBK"/>
          <w:sz w:val="32"/>
          <w:szCs w:val="32"/>
        </w:rPr>
        <w:t>1</w:t>
      </w:r>
    </w:p>
    <w:p>
      <w:pPr>
        <w:snapToGrid w:val="0"/>
        <w:rPr>
          <w:rFonts w:ascii="方正黑体_GBK" w:eastAsia="方正黑体_GBK"/>
          <w:sz w:val="32"/>
          <w:szCs w:val="32"/>
        </w:rPr>
      </w:pPr>
    </w:p>
    <w:p>
      <w:pPr>
        <w:snapToGrid w:val="0"/>
        <w:spacing w:before="144"/>
        <w:jc w:val="center"/>
        <w:rPr>
          <w:rFonts w:ascii="方正小标宋_GBK" w:eastAsia="方正小标宋_GBK"/>
          <w:sz w:val="36"/>
          <w:szCs w:val="36"/>
        </w:rPr>
      </w:pPr>
      <w:r>
        <w:rPr>
          <w:rFonts w:hint="eastAsia" w:ascii="方正小标宋_GBK" w:eastAsia="方正小标宋_GBK"/>
          <w:sz w:val="36"/>
          <w:szCs w:val="36"/>
        </w:rPr>
        <w:t>重庆市最低生活保障申请审核审批流程图</w:t>
      </w:r>
    </w:p>
    <w:p>
      <w:pPr>
        <w:rPr>
          <w:rFonts w:eastAsia="方正仿宋_GBK"/>
        </w:rPr>
      </w:pPr>
      <w:r>
        <w:rPr>
          <w:rFonts w:eastAsia="方正仿宋_GBK"/>
          <w:sz w:val="24"/>
        </w:rPr>
        <w:pict>
          <v:shape id="_x0000_s1075" o:spid="_x0000_s1075" o:spt="176" type="#_x0000_t176" style="position:absolute;left:0pt;margin-left:164.9pt;margin-top:11.5pt;height:24.8pt;width:112.45pt;z-index:251669504;mso-width-relative:page;mso-height-relative:page;" coordsize="21600,21600">
            <v:path/>
            <v:fill focussize="0,0"/>
            <v:stroke joinstyle="miter"/>
            <v:imagedata o:title=""/>
            <o:lock v:ext="edit"/>
            <v:textbox>
              <w:txbxContent>
                <w:p>
                  <w:pPr>
                    <w:jc w:val="center"/>
                    <w:rPr>
                      <w:rFonts w:ascii="黑体" w:eastAsia="黑体"/>
                      <w:b/>
                    </w:rPr>
                  </w:pPr>
                  <w:r>
                    <w:rPr>
                      <w:rFonts w:hint="eastAsia" w:ascii="黑体" w:eastAsia="黑体"/>
                      <w:b/>
                    </w:rPr>
                    <w:t>家庭成员申请</w:t>
                  </w:r>
                </w:p>
              </w:txbxContent>
            </v:textbox>
          </v:shape>
        </w:pict>
      </w:r>
    </w:p>
    <w:p>
      <w:pPr>
        <w:rPr>
          <w:rFonts w:eastAsia="方正仿宋_GBK"/>
        </w:rPr>
      </w:pPr>
      <w:r>
        <w:rPr>
          <w:rFonts w:eastAsia="方正仿宋_GBK"/>
        </w:rPr>
        <w:pict>
          <v:line id="_x0000_s1076" o:spid="_x0000_s1076" o:spt="20" style="position:absolute;left:0pt;flip:y;margin-left:383.65pt;margin-top:9.8pt;height:406.75pt;width:0pt;z-index:251693056;mso-width-relative:page;mso-height-relative:page;" coordsize="21600,21600">
            <v:path arrowok="t"/>
            <v:fill focussize="0,0"/>
            <v:stroke/>
            <v:imagedata o:title=""/>
            <o:lock v:ext="edit"/>
          </v:line>
        </w:pict>
      </w:r>
      <w:r>
        <w:rPr>
          <w:rFonts w:eastAsia="方正仿宋_GBK"/>
        </w:rPr>
        <w:pict>
          <v:line id="_x0000_s1077" o:spid="_x0000_s1077" o:spt="20" style="position:absolute;left:0pt;flip:x;margin-left:341.1pt;margin-top:9.8pt;height:212.5pt;width:0.9pt;z-index:251685888;mso-width-relative:page;mso-height-relative:page;" coordsize="21600,21600">
            <v:path arrowok="t"/>
            <v:fill focussize="0,0"/>
            <v:stroke/>
            <v:imagedata o:title=""/>
            <o:lock v:ext="edit"/>
          </v:line>
        </w:pict>
      </w:r>
      <w:r>
        <w:rPr>
          <w:rFonts w:eastAsia="方正仿宋_GBK"/>
        </w:rPr>
        <w:pict>
          <v:line id="_x0000_s1078" o:spid="_x0000_s1078" o:spt="20" style="position:absolute;left:0pt;flip:x;margin-left:277.35pt;margin-top:9.8pt;height:0pt;width:106.3pt;z-index:251683840;mso-width-relative:page;mso-height-relative:page;" coordsize="21600,21600">
            <v:path arrowok="t"/>
            <v:fill focussize="0,0"/>
            <v:stroke endarrow="block"/>
            <v:imagedata o:title=""/>
            <o:lock v:ext="edit"/>
          </v:line>
        </w:pict>
      </w:r>
      <w:r>
        <w:rPr>
          <w:rFonts w:eastAsia="方正仿宋_GBK"/>
        </w:rPr>
        <w:pict>
          <v:line id="_x0000_s1079" o:spid="_x0000_s1079" o:spt="20" style="position:absolute;left:0pt;flip:y;margin-left:64.8pt;margin-top:10.05pt;height:68.25pt;width:0pt;z-index:251682816;mso-width-relative:page;mso-height-relative:page;" coordsize="21600,21600">
            <v:path arrowok="t"/>
            <v:fill focussize="0,0"/>
            <v:stroke/>
            <v:imagedata o:title=""/>
            <o:lock v:ext="edit"/>
          </v:line>
        </w:pict>
      </w:r>
      <w:r>
        <w:rPr>
          <w:rFonts w:eastAsia="方正仿宋_GBK"/>
        </w:rPr>
        <w:pict>
          <v:line id="_x0000_s1080" o:spid="_x0000_s1080" o:spt="20" style="position:absolute;left:0pt;flip:y;margin-left:64.8pt;margin-top:9.8pt;height:0.25pt;width:99.2pt;z-index:251687936;mso-width-relative:page;mso-height-relative:page;" coordsize="21600,21600">
            <v:path arrowok="t"/>
            <v:fill focussize="0,0"/>
            <v:stroke endarrow="block"/>
            <v:imagedata o:title=""/>
            <o:lock v:ext="edit"/>
          </v:line>
        </w:pict>
      </w:r>
    </w:p>
    <w:p>
      <w:pPr>
        <w:rPr>
          <w:rFonts w:eastAsia="方正仿宋_GBK"/>
        </w:rPr>
      </w:pPr>
      <w:r>
        <w:rPr>
          <w:rFonts w:eastAsia="方正仿宋_GBK"/>
        </w:rPr>
        <w:pict>
          <v:shape id="_x0000_s1081" o:spid="_x0000_s1081" o:spt="202" type="#_x0000_t202" style="position:absolute;left:0pt;margin-left:220.65pt;margin-top:13.55pt;height:27.8pt;width:78.85pt;z-index:251668480;mso-width-relative:page;mso-height-relative:page;" stroked="f" coordsize="21600,21600">
            <v:path/>
            <v:fill focussize="0,0"/>
            <v:stroke on="f" joinstyle="miter"/>
            <v:imagedata o:title=""/>
            <o:lock v:ext="edit"/>
            <v:textbox>
              <w:txbxContent>
                <w:p>
                  <w:pPr>
                    <w:spacing w:line="0" w:lineRule="atLeast"/>
                    <w:rPr>
                      <w:sz w:val="15"/>
                      <w:szCs w:val="15"/>
                    </w:rPr>
                  </w:pPr>
                  <w:r>
                    <w:rPr>
                      <w:rFonts w:hint="eastAsia"/>
                      <w:sz w:val="15"/>
                      <w:szCs w:val="15"/>
                    </w:rPr>
                    <w:t>可委托村（居）委会代为提交申请</w:t>
                  </w:r>
                </w:p>
              </w:txbxContent>
            </v:textbox>
          </v:shape>
        </w:pict>
      </w:r>
      <w:r>
        <w:rPr>
          <w:rFonts w:eastAsia="方正仿宋_GBK"/>
        </w:rPr>
        <w:pict>
          <v:line id="_x0000_s1082" o:spid="_x0000_s1082" o:spt="20" style="position:absolute;left:0pt;margin-left:220.65pt;margin-top:7.4pt;height:38.65pt;width:0pt;z-index:251671552;mso-width-relative:page;mso-height-relative:page;" coordsize="21600,21600">
            <v:path arrowok="t"/>
            <v:fill focussize="0,0"/>
            <v:stroke endarrow="block"/>
            <v:imagedata o:title=""/>
            <o:lock v:ext="edit"/>
          </v:line>
        </w:pict>
      </w:r>
    </w:p>
    <w:p>
      <w:pPr>
        <w:rPr>
          <w:rFonts w:eastAsia="方正仿宋_GBK"/>
        </w:rPr>
      </w:pPr>
    </w:p>
    <w:p>
      <w:pPr>
        <w:rPr>
          <w:rFonts w:eastAsia="方正仿宋_GBK"/>
        </w:rPr>
      </w:pPr>
      <w:r>
        <w:rPr>
          <w:rFonts w:eastAsia="方正仿宋_GBK"/>
        </w:rPr>
        <w:pict>
          <v:shape id="_x0000_s1083" o:spid="_x0000_s1083" o:spt="202" type="#_x0000_t202" style="position:absolute;left:0pt;margin-left:303.4pt;margin-top:3.9pt;height:85.8pt;width:42.65pt;z-index:251667456;mso-width-relative:page;mso-height-relative:page;" stroked="f" coordsize="21600,21600">
            <v:path/>
            <v:fill focussize="0,0"/>
            <v:stroke on="f" joinstyle="miter"/>
            <v:imagedata o:title=""/>
            <o:lock v:ext="edit"/>
            <v:textbox style="layout-flow:vertical-ideographic;">
              <w:txbxContent>
                <w:p>
                  <w:pPr>
                    <w:spacing w:line="240" w:lineRule="exact"/>
                    <w:rPr>
                      <w:sz w:val="15"/>
                      <w:szCs w:val="15"/>
                    </w:rPr>
                  </w:pPr>
                  <w:r>
                    <w:rPr>
                      <w:rFonts w:hint="eastAsia"/>
                      <w:sz w:val="15"/>
                      <w:szCs w:val="15"/>
                    </w:rPr>
                    <w:t>经信息核对不符合条</w:t>
                  </w:r>
                </w:p>
                <w:p>
                  <w:pPr>
                    <w:spacing w:line="240" w:lineRule="exact"/>
                    <w:rPr>
                      <w:sz w:val="15"/>
                      <w:szCs w:val="15"/>
                    </w:rPr>
                  </w:pPr>
                  <w:r>
                    <w:rPr>
                      <w:rFonts w:hint="eastAsia"/>
                      <w:sz w:val="15"/>
                      <w:szCs w:val="15"/>
                    </w:rPr>
                    <w:t>件的书面告知申请人</w:t>
                  </w:r>
                </w:p>
              </w:txbxContent>
            </v:textbox>
          </v:shape>
        </w:pict>
      </w:r>
    </w:p>
    <w:p>
      <w:pPr>
        <w:rPr>
          <w:rFonts w:eastAsia="方正仿宋_GBK"/>
        </w:rPr>
      </w:pPr>
      <w:r>
        <w:rPr>
          <w:rFonts w:eastAsia="方正仿宋_GBK"/>
        </w:rPr>
        <w:pict>
          <v:shape id="_x0000_s1084" o:spid="_x0000_s1084" o:spt="202" type="#_x0000_t202" style="position:absolute;left:0pt;margin-left:65.7pt;margin-top:6.1pt;height:27.75pt;width:100.85pt;z-index:251664384;mso-width-relative:page;mso-height-relative:page;" stroked="f" coordsize="21600,21600">
            <v:path/>
            <v:fill focussize="0,0"/>
            <v:stroke on="f" joinstyle="miter"/>
            <v:imagedata o:title=""/>
            <o:lock v:ext="edit"/>
            <v:textbox>
              <w:txbxContent>
                <w:p>
                  <w:pPr>
                    <w:spacing w:line="0" w:lineRule="atLeast"/>
                    <w:rPr>
                      <w:sz w:val="15"/>
                      <w:szCs w:val="15"/>
                    </w:rPr>
                  </w:pPr>
                  <w:r>
                    <w:rPr>
                      <w:rFonts w:hint="eastAsia"/>
                      <w:sz w:val="15"/>
                      <w:szCs w:val="15"/>
                    </w:rPr>
                    <w:t>资料不齐备的通知申请人</w:t>
                  </w:r>
                </w:p>
              </w:txbxContent>
            </v:textbox>
          </v:shape>
        </w:pict>
      </w:r>
      <w:r>
        <w:rPr>
          <w:rFonts w:eastAsia="方正仿宋_GBK"/>
        </w:rPr>
        <w:pict>
          <v:shape id="_x0000_s1085" o:spid="_x0000_s1085" o:spt="176" type="#_x0000_t176" style="position:absolute;left:0pt;margin-left:164.9pt;margin-top:2.7pt;height:37.55pt;width:113.35pt;z-index:251670528;mso-width-relative:page;mso-height-relative:page;" coordsize="21600,21600">
            <v:path/>
            <v:fill focussize="0,0"/>
            <v:stroke joinstyle="miter"/>
            <v:imagedata o:title=""/>
            <o:lock v:ext="edit"/>
            <v:textbox>
              <w:txbxContent>
                <w:p>
                  <w:pPr>
                    <w:spacing w:line="0" w:lineRule="atLeast"/>
                    <w:jc w:val="center"/>
                    <w:rPr>
                      <w:rFonts w:ascii="黑体" w:eastAsia="黑体"/>
                      <w:b/>
                      <w:sz w:val="18"/>
                      <w:szCs w:val="18"/>
                    </w:rPr>
                  </w:pPr>
                  <w:r>
                    <w:rPr>
                      <w:rFonts w:hint="eastAsia" w:ascii="黑体" w:eastAsia="黑体"/>
                      <w:b/>
                      <w:sz w:val="18"/>
                      <w:szCs w:val="18"/>
                    </w:rPr>
                    <w:t>乡镇（街道）服务窗口</w:t>
                  </w:r>
                </w:p>
                <w:p>
                  <w:pPr>
                    <w:spacing w:line="0" w:lineRule="atLeast"/>
                    <w:jc w:val="center"/>
                    <w:rPr>
                      <w:rFonts w:ascii="黑体" w:eastAsia="黑体"/>
                      <w:b/>
                    </w:rPr>
                  </w:pPr>
                  <w:r>
                    <w:rPr>
                      <w:rFonts w:hint="eastAsia" w:ascii="黑体" w:eastAsia="黑体"/>
                      <w:b/>
                    </w:rPr>
                    <w:t>审查受理</w:t>
                  </w:r>
                </w:p>
              </w:txbxContent>
            </v:textbox>
          </v:shape>
        </w:pict>
      </w:r>
    </w:p>
    <w:p>
      <w:pPr>
        <w:rPr>
          <w:rFonts w:eastAsia="方正仿宋_GBK"/>
        </w:rPr>
      </w:pPr>
      <w:r>
        <w:rPr>
          <w:rFonts w:eastAsia="方正仿宋_GBK"/>
        </w:rPr>
        <w:pict>
          <v:line id="_x0000_s1086" o:spid="_x0000_s1086" o:spt="20" style="position:absolute;left:0pt;flip:x y;margin-left:65.7pt;margin-top:6.05pt;height:0pt;width:99.2pt;z-index:251702272;mso-width-relative:page;mso-height-relative:page;" coordsize="21600,21600">
            <v:path arrowok="t"/>
            <v:fill focussize="0,0"/>
            <v:stroke/>
            <v:imagedata o:title=""/>
            <o:lock v:ext="edit"/>
          </v:line>
        </w:pict>
      </w:r>
    </w:p>
    <w:p>
      <w:pPr>
        <w:rPr>
          <w:rFonts w:eastAsia="方正仿宋_GBK"/>
        </w:rPr>
      </w:pPr>
      <w:r>
        <w:rPr>
          <w:rFonts w:eastAsia="方正仿宋_GBK"/>
        </w:rPr>
        <w:pict>
          <v:line id="_x0000_s1087" o:spid="_x0000_s1087" o:spt="20" style="position:absolute;left:0pt;margin-left:221.55pt;margin-top:11.35pt;height:20pt;width:0pt;z-index:251681792;mso-width-relative:page;mso-height-relative:page;" coordsize="21600,21600">
            <v:path arrowok="t"/>
            <v:fill focussize="0,0"/>
            <v:stroke endarrow="block"/>
            <v:imagedata o:title=""/>
            <o:lock v:ext="edit"/>
          </v:line>
        </w:pict>
      </w:r>
    </w:p>
    <w:p>
      <w:pPr>
        <w:rPr>
          <w:rFonts w:eastAsia="方正仿宋_GBK"/>
        </w:rPr>
      </w:pPr>
    </w:p>
    <w:p>
      <w:pPr>
        <w:rPr>
          <w:rFonts w:eastAsia="方正仿宋_GBK"/>
        </w:rPr>
      </w:pPr>
      <w:r>
        <w:rPr>
          <w:rFonts w:eastAsia="方正仿宋_GBK"/>
        </w:rPr>
        <w:pict>
          <v:shape id="_x0000_s1088" o:spid="_x0000_s1088" o:spt="176" type="#_x0000_t176" style="position:absolute;left:0pt;margin-left:164.55pt;margin-top:2.45pt;height:26.5pt;width:113.7pt;z-index:251672576;mso-width-relative:page;mso-height-relative:page;" coordsize="21600,21600">
            <v:path/>
            <v:fill focussize="0,0"/>
            <v:stroke joinstyle="miter"/>
            <v:imagedata o:title=""/>
            <o:lock v:ext="edit"/>
            <v:textbox>
              <w:txbxContent>
                <w:p>
                  <w:pPr>
                    <w:jc w:val="center"/>
                    <w:rPr>
                      <w:rFonts w:ascii="黑体" w:eastAsia="黑体"/>
                      <w:b/>
                    </w:rPr>
                  </w:pPr>
                  <w:r>
                    <w:rPr>
                      <w:rFonts w:hint="eastAsia" w:ascii="黑体" w:eastAsia="黑体"/>
                      <w:b/>
                    </w:rPr>
                    <w:t>家庭经济状况调查</w:t>
                  </w:r>
                </w:p>
              </w:txbxContent>
            </v:textbox>
          </v:shape>
        </w:pict>
      </w:r>
    </w:p>
    <w:p>
      <w:pPr>
        <w:rPr>
          <w:rFonts w:eastAsia="方正仿宋_GBK"/>
        </w:rPr>
      </w:pPr>
      <w:r>
        <w:rPr>
          <w:rFonts w:eastAsia="方正仿宋_GBK"/>
        </w:rPr>
        <w:pict>
          <v:shape id="_x0000_s1089" o:spid="_x0000_s1089" o:spt="202" type="#_x0000_t202" style="position:absolute;left:0pt;margin-left:310.65pt;margin-top:3pt;height:93.75pt;width:29.5pt;z-index:251666432;mso-width-relative:page;mso-height-relative:page;" stroked="f" coordsize="21600,21600">
            <v:path/>
            <v:fill focussize="0,0"/>
            <v:stroke on="f" joinstyle="miter"/>
            <v:imagedata o:title=""/>
            <o:lock v:ext="edit"/>
            <v:textbox style="layout-flow:vertical-ideographic;">
              <w:txbxContent>
                <w:p>
                  <w:pPr>
                    <w:spacing w:line="240" w:lineRule="exact"/>
                    <w:jc w:val="center"/>
                    <w:rPr>
                      <w:sz w:val="15"/>
                      <w:szCs w:val="15"/>
                    </w:rPr>
                  </w:pPr>
                  <w:r>
                    <w:rPr>
                      <w:rFonts w:hint="eastAsia"/>
                      <w:sz w:val="15"/>
                      <w:szCs w:val="15"/>
                    </w:rPr>
                    <w:t>经再次调查核实的申请</w:t>
                  </w:r>
                </w:p>
              </w:txbxContent>
            </v:textbox>
          </v:shape>
        </w:pict>
      </w:r>
      <w:r>
        <w:rPr>
          <w:rFonts w:eastAsia="方正仿宋_GBK"/>
        </w:rPr>
        <w:pict>
          <v:line id="_x0000_s1090" o:spid="_x0000_s1090" o:spt="20" style="position:absolute;left:0pt;flip:x y;margin-left:64.75pt;margin-top:3pt;height:249.35pt;width:0pt;z-index:251688960;mso-width-relative:page;mso-height-relative:page;" coordsize="21600,21600">
            <v:path arrowok="t"/>
            <v:fill focussize="0,0"/>
            <v:stroke/>
            <v:imagedata o:title=""/>
            <o:lock v:ext="edit"/>
          </v:line>
        </w:pict>
      </w:r>
      <w:r>
        <w:rPr>
          <w:rFonts w:eastAsia="方正仿宋_GBK"/>
        </w:rPr>
        <w:pict>
          <v:line id="_x0000_s1091" o:spid="_x0000_s1091" o:spt="20" style="position:absolute;left:0pt;flip:x;margin-left:278.25pt;margin-top:3pt;height:0pt;width:63.75pt;z-index:251684864;mso-width-relative:page;mso-height-relative:page;" coordsize="21600,21600">
            <v:path arrowok="t"/>
            <v:fill focussize="0,0"/>
            <v:stroke/>
            <v:imagedata o:title=""/>
            <o:lock v:ext="edit"/>
          </v:line>
        </w:pict>
      </w:r>
      <w:r>
        <w:rPr>
          <w:rFonts w:eastAsia="方正仿宋_GBK"/>
        </w:rPr>
        <w:pict>
          <v:line id="_x0000_s1092" o:spid="_x0000_s1092" o:spt="20" style="position:absolute;left:0pt;flip:y;margin-left:64.8pt;margin-top:3pt;height:0pt;width:99.2pt;z-index:251686912;mso-width-relative:page;mso-height-relative:page;" coordsize="21600,21600">
            <v:path arrowok="t"/>
            <v:fill focussize="0,0"/>
            <v:stroke endarrow="block"/>
            <v:imagedata o:title=""/>
            <o:lock v:ext="edit"/>
          </v:line>
        </w:pict>
      </w:r>
    </w:p>
    <w:p>
      <w:pPr>
        <w:rPr>
          <w:rFonts w:eastAsia="方正仿宋_GBK"/>
        </w:rPr>
      </w:pPr>
      <w:r>
        <w:rPr>
          <w:rFonts w:eastAsia="方正仿宋_GBK"/>
        </w:rPr>
        <w:pict>
          <v:line id="_x0000_s1093" o:spid="_x0000_s1093" o:spt="20" style="position:absolute;left:0pt;margin-left:220.65pt;margin-top:0.05pt;height:16.85pt;width:0pt;z-index:251680768;mso-width-relative:page;mso-height-relative:page;" coordsize="21600,21600">
            <v:path arrowok="t"/>
            <v:fill focussize="0,0"/>
            <v:stroke endarrow="block"/>
            <v:imagedata o:title=""/>
            <o:lock v:ext="edit"/>
          </v:line>
        </w:pict>
      </w:r>
    </w:p>
    <w:p>
      <w:pPr>
        <w:rPr>
          <w:rFonts w:eastAsia="方正仿宋_GBK"/>
        </w:rPr>
      </w:pPr>
      <w:r>
        <w:rPr>
          <w:rFonts w:eastAsia="方正仿宋_GBK"/>
        </w:rPr>
        <w:pict>
          <v:shape id="_x0000_s1094" o:spid="_x0000_s1094" o:spt="202" type="#_x0000_t202" style="position:absolute;left:0pt;margin-left:69.75pt;margin-top:5.75pt;height:27.8pt;width:92.1pt;z-index:251665408;mso-width-relative:page;mso-height-relative:page;" stroked="f" coordsize="21600,21600">
            <v:path/>
            <v:fill focussize="0,0"/>
            <v:stroke on="f" joinstyle="miter"/>
            <v:imagedata o:title=""/>
            <o:lock v:ext="edit"/>
            <v:textbox>
              <w:txbxContent>
                <w:p>
                  <w:pPr>
                    <w:spacing w:line="0" w:lineRule="atLeast"/>
                    <w:rPr>
                      <w:sz w:val="15"/>
                      <w:szCs w:val="15"/>
                    </w:rPr>
                  </w:pPr>
                  <w:r>
                    <w:rPr>
                      <w:rFonts w:hint="eastAsia"/>
                      <w:sz w:val="15"/>
                      <w:szCs w:val="15"/>
                    </w:rPr>
                    <w:t>有异议的再次调查核实</w:t>
                  </w:r>
                </w:p>
              </w:txbxContent>
            </v:textbox>
          </v:shape>
        </w:pict>
      </w:r>
      <w:r>
        <w:rPr>
          <w:rFonts w:eastAsia="方正仿宋_GBK"/>
        </w:rPr>
        <w:pict>
          <v:shape id="_x0000_s1095" o:spid="_x0000_s1095" o:spt="176" type="#_x0000_t176" style="position:absolute;left:0pt;margin-left:164pt;margin-top:2.45pt;height:26.2pt;width:113.05pt;z-index:251673600;mso-width-relative:page;mso-height-relative:page;" coordsize="21600,21600">
            <v:path/>
            <v:fill focussize="0,0"/>
            <v:stroke joinstyle="miter"/>
            <v:imagedata o:title=""/>
            <o:lock v:ext="edit"/>
            <v:textbox>
              <w:txbxContent>
                <w:p>
                  <w:pPr>
                    <w:jc w:val="center"/>
                    <w:rPr>
                      <w:rFonts w:ascii="黑体" w:eastAsia="黑体"/>
                      <w:b/>
                    </w:rPr>
                  </w:pPr>
                  <w:r>
                    <w:rPr>
                      <w:rFonts w:hint="eastAsia" w:ascii="黑体" w:eastAsia="黑体"/>
                      <w:b/>
                    </w:rPr>
                    <w:t>群众评议</w:t>
                  </w:r>
                </w:p>
              </w:txbxContent>
            </v:textbox>
          </v:shape>
        </w:pict>
      </w:r>
    </w:p>
    <w:p>
      <w:pPr>
        <w:rPr>
          <w:rFonts w:eastAsia="方正仿宋_GBK"/>
        </w:rPr>
      </w:pPr>
      <w:r>
        <w:rPr>
          <w:rFonts w:eastAsia="方正仿宋_GBK"/>
        </w:rPr>
        <w:pict>
          <v:line id="_x0000_s1096" o:spid="_x0000_s1096" o:spt="20" style="position:absolute;left:0pt;flip:x;margin-left:64.8pt;margin-top:4.65pt;height:0pt;width:98.25pt;z-index:251705344;mso-width-relative:page;mso-height-relative:page;" coordsize="21600,21600">
            <v:path arrowok="t"/>
            <v:fill focussize="0,0"/>
            <v:stroke/>
            <v:imagedata o:title=""/>
            <o:lock v:ext="edit"/>
          </v:line>
        </w:pict>
      </w:r>
    </w:p>
    <w:p>
      <w:pPr>
        <w:rPr>
          <w:rFonts w:eastAsia="方正仿宋_GBK"/>
        </w:rPr>
      </w:pPr>
      <w:r>
        <w:rPr>
          <w:rFonts w:eastAsia="方正仿宋_GBK"/>
        </w:rPr>
        <w:pict>
          <v:line id="_x0000_s1097" o:spid="_x0000_s1097" o:spt="20" style="position:absolute;left:0pt;margin-left:221.55pt;margin-top:-0.25pt;height:16.2pt;width:0pt;z-index:251679744;mso-width-relative:page;mso-height-relative:page;" coordsize="21600,21600">
            <v:path arrowok="t"/>
            <v:fill focussize="0,0"/>
            <v:stroke endarrow="block"/>
            <v:imagedata o:title=""/>
            <o:lock v:ext="edit"/>
          </v:line>
        </w:pict>
      </w:r>
    </w:p>
    <w:p>
      <w:pPr>
        <w:rPr>
          <w:rFonts w:eastAsia="方正仿宋_GBK"/>
        </w:rPr>
      </w:pPr>
      <w:r>
        <w:rPr>
          <w:rFonts w:eastAsia="方正仿宋_GBK"/>
        </w:rPr>
        <w:pict>
          <v:shape id="_x0000_s1098" o:spid="_x0000_s1098" o:spt="176" type="#_x0000_t176" style="position:absolute;left:0pt;margin-left:163.05pt;margin-top:1.5pt;height:23pt;width:111.65pt;z-index:251674624;mso-width-relative:page;mso-height-relative:page;" coordsize="21600,21600">
            <v:path/>
            <v:fill focussize="0,0"/>
            <v:stroke joinstyle="miter"/>
            <v:imagedata o:title=""/>
            <o:lock v:ext="edit"/>
            <v:textbox>
              <w:txbxContent>
                <w:p>
                  <w:pPr>
                    <w:jc w:val="center"/>
                  </w:pPr>
                  <w:r>
                    <w:rPr>
                      <w:rFonts w:hint="eastAsia" w:ascii="黑体" w:eastAsia="黑体"/>
                      <w:b/>
                    </w:rPr>
                    <w:t>乡镇（街道）审核</w:t>
                  </w:r>
                </w:p>
              </w:txbxContent>
            </v:textbox>
          </v:shape>
        </w:pict>
      </w:r>
    </w:p>
    <w:p>
      <w:pPr>
        <w:rPr>
          <w:rFonts w:eastAsia="方正仿宋_GBK"/>
        </w:rPr>
      </w:pPr>
      <w:r>
        <w:rPr>
          <w:rFonts w:eastAsia="方正仿宋_GBK"/>
        </w:rPr>
        <w:pict>
          <v:line id="_x0000_s1099" o:spid="_x0000_s1099" o:spt="20" style="position:absolute;left:0pt;flip:x;margin-left:103.75pt;margin-top:1.05pt;height:109pt;width:0.75pt;z-index:251660288;mso-width-relative:page;mso-height-relative:page;" coordsize="21600,21600">
            <v:path arrowok="t"/>
            <v:fill focussize="0,0"/>
            <v:stroke/>
            <v:imagedata o:title=""/>
            <o:lock v:ext="edit"/>
          </v:line>
        </w:pict>
      </w:r>
      <w:r>
        <w:rPr>
          <w:rFonts w:eastAsia="方正仿宋_GBK"/>
        </w:rPr>
        <w:pict>
          <v:line id="_x0000_s1100" o:spid="_x0000_s1100" o:spt="20" style="position:absolute;left:0pt;margin-left:219.75pt;margin-top:10.05pt;height:16.55pt;width:0pt;z-index:251678720;mso-width-relative:page;mso-height-relative:page;" coordsize="21600,21600">
            <v:path arrowok="t"/>
            <v:fill focussize="0,0"/>
            <v:stroke endarrow="block"/>
            <v:imagedata o:title=""/>
            <o:lock v:ext="edit"/>
          </v:line>
        </w:pict>
      </w:r>
      <w:r>
        <w:rPr>
          <w:rFonts w:eastAsia="方正仿宋_GBK"/>
        </w:rPr>
        <w:pict>
          <v:line id="_x0000_s1101" o:spid="_x0000_s1101" o:spt="20" style="position:absolute;left:0pt;flip:x;margin-left:276.4pt;margin-top:5.55pt;height:0pt;width:63.75pt;z-index:251691008;mso-width-relative:page;mso-height-relative:page;" coordsize="21600,21600">
            <v:path arrowok="t"/>
            <v:fill focussize="0,0"/>
            <v:stroke endarrow="block"/>
            <v:imagedata o:title=""/>
            <o:lock v:ext="edit"/>
          </v:line>
        </w:pict>
      </w:r>
      <w:r>
        <w:rPr>
          <w:rFonts w:eastAsia="方正仿宋_GBK"/>
        </w:rPr>
        <w:pict>
          <v:line id="_x0000_s1102" o:spid="_x0000_s1102" o:spt="20" style="position:absolute;left:0pt;margin-left:104.5pt;margin-top:1.05pt;height:0pt;width:56.7pt;z-index:251701248;mso-width-relative:page;mso-height-relative:page;" coordsize="21600,21600">
            <v:path arrowok="t"/>
            <v:fill focussize="0,0"/>
            <v:stroke endarrow="block"/>
            <v:imagedata o:title=""/>
            <o:lock v:ext="edit"/>
          </v:line>
        </w:pict>
      </w:r>
    </w:p>
    <w:p>
      <w:pPr>
        <w:rPr>
          <w:rFonts w:eastAsia="方正仿宋_GBK"/>
        </w:rPr>
      </w:pPr>
      <w:r>
        <w:rPr>
          <w:rFonts w:eastAsia="方正仿宋_GBK"/>
        </w:rPr>
        <w:pict>
          <v:shape id="_x0000_s1103" o:spid="_x0000_s1103" o:spt="176" type="#_x0000_t176" style="position:absolute;left:0pt;margin-left:161.85pt;margin-top:12.15pt;height:24.7pt;width:112.15pt;z-index:251703296;mso-width-relative:page;mso-height-relative:page;" coordsize="21600,21600">
            <v:path/>
            <v:fill focussize="0,0"/>
            <v:stroke joinstyle="miter"/>
            <v:imagedata o:title=""/>
            <o:lock v:ext="edit"/>
            <v:textbox>
              <w:txbxContent>
                <w:p>
                  <w:pPr>
                    <w:jc w:val="center"/>
                  </w:pPr>
                  <w:r>
                    <w:rPr>
                      <w:rFonts w:hint="eastAsia" w:ascii="黑体" w:eastAsia="黑体"/>
                      <w:b/>
                    </w:rPr>
                    <w:t>审核后公示</w:t>
                  </w:r>
                </w:p>
              </w:txbxContent>
            </v:textbox>
          </v:shape>
        </w:pict>
      </w:r>
    </w:p>
    <w:p>
      <w:pPr>
        <w:rPr>
          <w:rFonts w:eastAsia="方正仿宋_GBK"/>
        </w:rPr>
      </w:pPr>
    </w:p>
    <w:p>
      <w:pPr>
        <w:rPr>
          <w:rFonts w:eastAsia="方正仿宋_GBK"/>
        </w:rPr>
      </w:pPr>
      <w:r>
        <w:rPr>
          <w:rFonts w:eastAsia="方正仿宋_GBK"/>
        </w:rPr>
        <w:pict>
          <v:line id="_x0000_s1104" o:spid="_x0000_s1104" o:spt="20" style="position:absolute;left:0pt;margin-left:220.65pt;margin-top:7.95pt;height:16.55pt;width:0pt;z-index:251704320;mso-width-relative:page;mso-height-relative:page;" coordsize="21600,21600">
            <v:path arrowok="t"/>
            <v:fill focussize="0,0"/>
            <v:stroke endarrow="block"/>
            <v:imagedata o:title=""/>
            <o:lock v:ext="edit"/>
          </v:line>
        </w:pict>
      </w:r>
    </w:p>
    <w:p>
      <w:pPr>
        <w:rPr>
          <w:rFonts w:eastAsia="方正仿宋_GBK"/>
        </w:rPr>
      </w:pPr>
      <w:r>
        <w:rPr>
          <w:rFonts w:eastAsia="方正仿宋_GBK"/>
        </w:rPr>
        <w:pict>
          <v:shape id="_x0000_s1105" o:spid="_x0000_s1105" o:spt="176" type="#_x0000_t176" style="position:absolute;left:0pt;margin-left:160.65pt;margin-top:10.05pt;height:149.5pt;width:113.35pt;z-index:251675648;mso-width-relative:page;mso-height-relative:page;" coordsize="21600,21600">
            <v:path/>
            <v:fill focussize="0,0"/>
            <v:stroke joinstyle="miter"/>
            <v:imagedata o:title=""/>
            <o:lock v:ext="edit"/>
            <v:textbox>
              <w:txbxContent>
                <w:p>
                  <w:pPr>
                    <w:jc w:val="center"/>
                    <w:rPr>
                      <w:rFonts w:ascii="黑体" w:eastAsia="黑体"/>
                      <w:b/>
                    </w:rPr>
                  </w:pPr>
                  <w:r>
                    <w:rPr>
                      <w:rFonts w:hint="eastAsia" w:ascii="黑体" w:eastAsia="黑体"/>
                      <w:b/>
                    </w:rPr>
                    <w:t>区县民政局审批</w:t>
                  </w:r>
                </w:p>
                <w:p/>
              </w:txbxContent>
            </v:textbox>
          </v:shape>
        </w:pict>
      </w:r>
    </w:p>
    <w:p>
      <w:pPr>
        <w:rPr>
          <w:rFonts w:eastAsia="方正仿宋_GBK"/>
        </w:rPr>
      </w:pPr>
    </w:p>
    <w:p>
      <w:pPr>
        <w:rPr>
          <w:rFonts w:eastAsia="方正仿宋_GBK"/>
        </w:rPr>
      </w:pPr>
      <w:r>
        <w:rPr>
          <w:rFonts w:eastAsia="方正仿宋_GBK"/>
        </w:rPr>
        <w:pict>
          <v:shape id="_x0000_s1106" o:spid="_x0000_s1106" o:spt="202" type="#_x0000_t202" style="position:absolute;left:0pt;margin-left:105.85pt;margin-top:-0.35pt;height:27.8pt;width:56.7pt;z-index:251663360;mso-width-relative:page;mso-height-relative:page;" stroked="f" coordsize="21600,21600">
            <v:path/>
            <v:fill focussize="0,0"/>
            <v:stroke on="f" joinstyle="miter"/>
            <v:imagedata o:title=""/>
            <o:lock v:ext="edit"/>
            <v:textbox>
              <w:txbxContent>
                <w:p>
                  <w:pPr>
                    <w:spacing w:line="0" w:lineRule="atLeast"/>
                    <w:rPr>
                      <w:sz w:val="15"/>
                      <w:szCs w:val="15"/>
                    </w:rPr>
                  </w:pPr>
                  <w:r>
                    <w:rPr>
                      <w:rFonts w:hint="eastAsia"/>
                      <w:sz w:val="15"/>
                      <w:szCs w:val="15"/>
                    </w:rPr>
                    <w:t>资料不全的</w:t>
                  </w:r>
                </w:p>
                <w:p>
                  <w:pPr>
                    <w:spacing w:line="0" w:lineRule="atLeast"/>
                    <w:rPr>
                      <w:sz w:val="15"/>
                      <w:szCs w:val="15"/>
                    </w:rPr>
                  </w:pPr>
                  <w:r>
                    <w:rPr>
                      <w:rFonts w:hint="eastAsia"/>
                      <w:sz w:val="15"/>
                      <w:szCs w:val="15"/>
                    </w:rPr>
                    <w:t>退回补齐</w:t>
                  </w:r>
                </w:p>
              </w:txbxContent>
            </v:textbox>
          </v:shape>
        </w:pict>
      </w:r>
      <w:r>
        <w:rPr>
          <w:rFonts w:eastAsia="方正仿宋_GBK"/>
        </w:rPr>
        <w:pict>
          <v:shape id="_x0000_s1107" o:spid="_x0000_s1107" o:spt="176" type="#_x0000_t176" style="position:absolute;left:0pt;margin-left:181.7pt;margin-top:10.65pt;height:22.3pt;width:70.85pt;z-index:251698176;mso-width-relative:page;mso-height-relative:page;" coordsize="21600,21600">
            <v:path/>
            <v:fill focussize="0,0"/>
            <v:stroke dashstyle="dash"/>
            <v:imagedata o:title=""/>
            <o:lock v:ext="edit"/>
            <v:textbox>
              <w:txbxContent>
                <w:p>
                  <w:pPr>
                    <w:spacing w:line="0" w:lineRule="atLeast"/>
                    <w:jc w:val="center"/>
                    <w:rPr>
                      <w:rFonts w:ascii="方正楷体_GBK" w:eastAsia="方正楷体_GBK"/>
                      <w:b/>
                    </w:rPr>
                  </w:pPr>
                  <w:r>
                    <w:rPr>
                      <w:rFonts w:hint="eastAsia" w:ascii="方正楷体_GBK" w:eastAsia="方正楷体_GBK"/>
                      <w:b/>
                    </w:rPr>
                    <w:t>材料审查</w:t>
                  </w:r>
                </w:p>
              </w:txbxContent>
            </v:textbox>
          </v:shape>
        </w:pict>
      </w:r>
    </w:p>
    <w:p>
      <w:pPr>
        <w:rPr>
          <w:rFonts w:eastAsia="方正仿宋_GBK"/>
        </w:rPr>
      </w:pPr>
      <w:r>
        <w:rPr>
          <w:rFonts w:eastAsia="方正仿宋_GBK"/>
        </w:rPr>
        <w:pict>
          <v:line id="_x0000_s1108" o:spid="_x0000_s1108" o:spt="20" style="position:absolute;left:0pt;flip:x y;margin-left:103.75pt;margin-top:8.9pt;height:0pt;width:77.95pt;z-index:251689984;mso-width-relative:page;mso-height-relative:page;" coordsize="21600,21600">
            <v:path arrowok="t"/>
            <v:fill focussize="0,0"/>
            <v:stroke/>
            <v:imagedata o:title=""/>
            <o:lock v:ext="edit"/>
          </v:line>
        </w:pict>
      </w:r>
    </w:p>
    <w:p>
      <w:pPr>
        <w:rPr>
          <w:rFonts w:eastAsia="方正仿宋_GBK"/>
        </w:rPr>
      </w:pPr>
      <w:r>
        <w:rPr>
          <w:rFonts w:eastAsia="方正仿宋_GBK"/>
        </w:rPr>
        <w:pict>
          <v:shape id="_x0000_s1109" o:spid="_x0000_s1109" o:spt="176" type="#_x0000_t176" style="position:absolute;left:0pt;margin-left:181.7pt;margin-top:9.2pt;height:22.35pt;width:70.85pt;z-index:251697152;mso-width-relative:page;mso-height-relative:page;" coordsize="21600,21600">
            <v:path/>
            <v:fill focussize="0,0"/>
            <v:stroke dashstyle="dash"/>
            <v:imagedata o:title=""/>
            <o:lock v:ext="edit"/>
            <v:textbox>
              <w:txbxContent>
                <w:p>
                  <w:pPr>
                    <w:spacing w:line="0" w:lineRule="atLeast"/>
                    <w:jc w:val="center"/>
                    <w:rPr>
                      <w:rFonts w:ascii="方正楷体_GBK" w:eastAsia="方正楷体_GBK"/>
                      <w:b/>
                    </w:rPr>
                  </w:pPr>
                  <w:r>
                    <w:rPr>
                      <w:rFonts w:hint="eastAsia" w:ascii="方正楷体_GBK" w:eastAsia="方正楷体_GBK"/>
                      <w:b/>
                    </w:rPr>
                    <w:t>随机抽查</w:t>
                  </w:r>
                </w:p>
              </w:txbxContent>
            </v:textbox>
          </v:shape>
        </w:pict>
      </w:r>
    </w:p>
    <w:p>
      <w:pPr>
        <w:rPr>
          <w:rFonts w:eastAsia="方正仿宋_GBK"/>
        </w:rPr>
      </w:pPr>
    </w:p>
    <w:p>
      <w:pPr>
        <w:rPr>
          <w:rFonts w:eastAsia="方正仿宋_GBK"/>
        </w:rPr>
      </w:pPr>
      <w:r>
        <w:rPr>
          <w:rFonts w:eastAsia="方正仿宋_GBK"/>
        </w:rPr>
        <w:pict>
          <v:shape id="_x0000_s1110" o:spid="_x0000_s1110" o:spt="202" type="#_x0000_t202" style="position:absolute;left:0pt;margin-left:72.05pt;margin-top:7.5pt;height:23.6pt;width:94.5pt;z-index:251661312;mso-width-relative:page;mso-height-relative:page;" stroked="f" coordsize="21600,21600">
            <v:path/>
            <v:fill focussize="0,0"/>
            <v:stroke on="f" joinstyle="miter"/>
            <v:imagedata o:title=""/>
            <o:lock v:ext="edit"/>
            <v:textbox>
              <w:txbxContent>
                <w:p>
                  <w:pPr>
                    <w:spacing w:line="0" w:lineRule="atLeast"/>
                    <w:rPr>
                      <w:sz w:val="15"/>
                      <w:szCs w:val="15"/>
                    </w:rPr>
                  </w:pPr>
                  <w:r>
                    <w:rPr>
                      <w:rFonts w:hint="eastAsia"/>
                      <w:sz w:val="15"/>
                      <w:szCs w:val="15"/>
                    </w:rPr>
                    <w:t>有疑问的再次调查核实</w:t>
                  </w:r>
                </w:p>
              </w:txbxContent>
            </v:textbox>
          </v:shape>
        </w:pict>
      </w:r>
      <w:r>
        <w:rPr>
          <w:rFonts w:eastAsia="方正仿宋_GBK"/>
        </w:rPr>
        <w:pict>
          <v:shape id="_x0000_s1111" o:spid="_x0000_s1111" o:spt="176" type="#_x0000_t176" style="position:absolute;left:0pt;margin-left:181.7pt;margin-top:8.8pt;height:22.3pt;width:70.85pt;z-index:251699200;mso-width-relative:page;mso-height-relative:page;" coordsize="21600,21600">
            <v:path/>
            <v:fill focussize="0,0"/>
            <v:stroke dashstyle="dash"/>
            <v:imagedata o:title=""/>
            <o:lock v:ext="edit"/>
            <v:textbox>
              <w:txbxContent>
                <w:p>
                  <w:pPr>
                    <w:spacing w:line="0" w:lineRule="atLeast"/>
                    <w:jc w:val="center"/>
                    <w:rPr>
                      <w:rFonts w:ascii="方正楷体_GBK" w:eastAsia="方正楷体_GBK"/>
                      <w:b/>
                    </w:rPr>
                  </w:pPr>
                  <w:r>
                    <w:rPr>
                      <w:rFonts w:hint="eastAsia" w:ascii="方正楷体_GBK" w:eastAsia="方正楷体_GBK"/>
                      <w:b/>
                    </w:rPr>
                    <w:t>集体审议</w:t>
                  </w:r>
                </w:p>
              </w:txbxContent>
            </v:textbox>
          </v:shape>
        </w:pict>
      </w:r>
    </w:p>
    <w:p>
      <w:pPr>
        <w:rPr>
          <w:rFonts w:eastAsia="方正仿宋_GBK"/>
        </w:rPr>
      </w:pPr>
      <w:r>
        <w:rPr>
          <w:rFonts w:eastAsia="方正仿宋_GBK"/>
        </w:rPr>
        <w:pict>
          <v:line id="_x0000_s1112" o:spid="_x0000_s1112" o:spt="20" style="position:absolute;left:0pt;flip:x;margin-left:64.75pt;margin-top:6.7pt;height:0pt;width:115.3pt;z-index:251706368;mso-width-relative:page;mso-height-relative:page;" coordsize="21600,21600">
            <v:path arrowok="t"/>
            <v:fill focussize="0,0"/>
            <v:stroke/>
            <v:imagedata o:title=""/>
            <o:lock v:ext="edit"/>
          </v:line>
        </w:pict>
      </w:r>
    </w:p>
    <w:p>
      <w:pPr>
        <w:rPr>
          <w:rFonts w:eastAsia="方正仿宋_GBK"/>
        </w:rPr>
      </w:pPr>
      <w:r>
        <w:rPr>
          <w:rFonts w:eastAsia="方正仿宋_GBK"/>
        </w:rPr>
        <w:pict>
          <v:shape id="_x0000_s1113" o:spid="_x0000_s1113" o:spt="202" type="#_x0000_t202" style="position:absolute;left:0pt;margin-left:282.75pt;margin-top:2.2pt;height:27.8pt;width:78.85pt;z-index:251662336;mso-width-relative:page;mso-height-relative:page;" stroked="f" coordsize="21600,21600">
            <v:path/>
            <v:fill focussize="0,0"/>
            <v:stroke on="f" joinstyle="miter"/>
            <v:imagedata o:title=""/>
            <o:lock v:ext="edit"/>
            <v:textbox>
              <w:txbxContent>
                <w:p>
                  <w:pPr>
                    <w:spacing w:line="0" w:lineRule="atLeast"/>
                    <w:rPr>
                      <w:sz w:val="15"/>
                      <w:szCs w:val="15"/>
                    </w:rPr>
                  </w:pPr>
                  <w:r>
                    <w:rPr>
                      <w:rFonts w:hint="eastAsia"/>
                      <w:sz w:val="15"/>
                      <w:szCs w:val="15"/>
                    </w:rPr>
                    <w:t>不符合条件的书面告知申请人</w:t>
                  </w:r>
                </w:p>
              </w:txbxContent>
            </v:textbox>
          </v:shape>
        </w:pict>
      </w:r>
      <w:r>
        <w:rPr>
          <w:rFonts w:eastAsia="方正仿宋_GBK"/>
        </w:rPr>
        <w:pict>
          <v:shape id="_x0000_s1114" o:spid="_x0000_s1114" o:spt="176" type="#_x0000_t176" style="position:absolute;left:0pt;margin-left:181.7pt;margin-top:13.25pt;height:22.35pt;width:70.85pt;z-index:251700224;mso-width-relative:page;mso-height-relative:page;" coordsize="21600,21600">
            <v:path/>
            <v:fill focussize="0,0"/>
            <v:stroke dashstyle="dash"/>
            <v:imagedata o:title=""/>
            <o:lock v:ext="edit"/>
            <v:textbox>
              <w:txbxContent>
                <w:p>
                  <w:pPr>
                    <w:spacing w:line="0" w:lineRule="atLeast"/>
                    <w:jc w:val="center"/>
                    <w:rPr>
                      <w:rFonts w:ascii="方正楷体_GBK" w:eastAsia="方正楷体_GBK"/>
                      <w:b/>
                      <w:sz w:val="18"/>
                      <w:szCs w:val="18"/>
                    </w:rPr>
                  </w:pPr>
                  <w:r>
                    <w:rPr>
                      <w:rFonts w:hint="eastAsia" w:ascii="方正楷体_GBK" w:eastAsia="方正楷体_GBK"/>
                      <w:b/>
                      <w:sz w:val="18"/>
                      <w:szCs w:val="18"/>
                    </w:rPr>
                    <w:t>作出审批决定</w:t>
                  </w:r>
                </w:p>
              </w:txbxContent>
            </v:textbox>
          </v:shape>
        </w:pict>
      </w:r>
    </w:p>
    <w:p>
      <w:pPr>
        <w:rPr>
          <w:rFonts w:eastAsia="方正仿宋_GBK"/>
        </w:rPr>
      </w:pPr>
      <w:r>
        <w:rPr>
          <w:rFonts w:eastAsia="方正仿宋_GBK"/>
        </w:rPr>
        <w:pict>
          <v:line id="_x0000_s1115" o:spid="_x0000_s1115" o:spt="20" style="position:absolute;left:0pt;margin-left:97.7pt;margin-top:12.25pt;height:41.95pt;width:0pt;z-index:251696128;mso-width-relative:page;mso-height-relative:page;" coordsize="21600,21600">
            <v:path arrowok="t"/>
            <v:fill focussize="0,0"/>
            <v:stroke endarrow="block"/>
            <v:imagedata o:title=""/>
            <o:lock v:ext="edit"/>
          </v:line>
        </w:pict>
      </w:r>
      <w:r>
        <w:rPr>
          <w:rFonts w:eastAsia="方正仿宋_GBK"/>
        </w:rPr>
        <w:pict>
          <v:line id="_x0000_s1116" o:spid="_x0000_s1116" o:spt="20" style="position:absolute;left:0pt;flip:x y;margin-left:97.7pt;margin-top:12.25pt;height:0pt;width:82.35pt;z-index:251694080;mso-width-relative:page;mso-height-relative:page;" coordsize="21600,21600">
            <v:path arrowok="t"/>
            <v:fill focussize="0,0"/>
            <v:stroke/>
            <v:imagedata o:title=""/>
            <o:lock v:ext="edit"/>
          </v:line>
        </w:pict>
      </w:r>
      <w:r>
        <w:rPr>
          <w:rFonts w:eastAsia="方正仿宋_GBK"/>
        </w:rPr>
        <w:pict>
          <v:line id="_x0000_s1117" o:spid="_x0000_s1117" o:spt="20" style="position:absolute;left:0pt;flip:y;margin-left:252.55pt;margin-top:11.95pt;height:0.3pt;width:131.1pt;z-index:251692032;mso-width-relative:page;mso-height-relative:page;" coordsize="21600,21600">
            <v:path arrowok="t"/>
            <v:fill focussize="0,0"/>
            <v:stroke/>
            <v:imagedata o:title=""/>
            <o:lock v:ext="edit"/>
          </v:line>
        </w:pict>
      </w:r>
    </w:p>
    <w:p>
      <w:pPr>
        <w:rPr>
          <w:rFonts w:eastAsia="方正仿宋_GBK"/>
        </w:rPr>
      </w:pPr>
    </w:p>
    <w:p>
      <w:pPr>
        <w:rPr>
          <w:rFonts w:eastAsia="方正仿宋_GBK"/>
        </w:rPr>
      </w:pPr>
      <w:r>
        <w:rPr>
          <w:rFonts w:eastAsia="方正仿宋_GBK"/>
        </w:rPr>
        <w:pict>
          <v:line id="_x0000_s1118" o:spid="_x0000_s1118" o:spt="20" style="position:absolute;left:0pt;margin-left:214pt;margin-top:0.6pt;height:21.8pt;width:0pt;z-index:251677696;mso-width-relative:page;mso-height-relative:page;" coordsize="21600,21600">
            <v:path arrowok="t"/>
            <v:fill focussize="0,0"/>
            <v:stroke endarrow="block"/>
            <v:imagedata o:title=""/>
            <o:lock v:ext="edit"/>
          </v:line>
        </w:pict>
      </w:r>
    </w:p>
    <w:p>
      <w:pPr>
        <w:rPr>
          <w:rFonts w:eastAsia="方正仿宋_GBK"/>
        </w:rPr>
      </w:pPr>
      <w:r>
        <w:rPr>
          <w:rFonts w:eastAsia="方正仿宋_GBK"/>
        </w:rPr>
        <w:pict>
          <v:shape id="_x0000_s1119" o:spid="_x0000_s1119" o:spt="176" type="#_x0000_t176" style="position:absolute;left:0pt;margin-left:160.65pt;margin-top:7.95pt;height:39.35pt;width:109.8pt;z-index:251676672;mso-width-relative:page;mso-height-relative:page;" coordsize="21600,21600">
            <v:path/>
            <v:fill focussize="0,0"/>
            <v:stroke joinstyle="miter"/>
            <v:imagedata o:title=""/>
            <o:lock v:ext="edit"/>
            <v:textbox>
              <w:txbxContent>
                <w:p>
                  <w:pPr>
                    <w:spacing w:line="0" w:lineRule="atLeast"/>
                    <w:jc w:val="center"/>
                    <w:rPr>
                      <w:rFonts w:ascii="黑体" w:eastAsia="黑体"/>
                      <w:b/>
                    </w:rPr>
                  </w:pPr>
                  <w:r>
                    <w:rPr>
                      <w:rFonts w:hint="eastAsia" w:ascii="黑体" w:eastAsia="黑体"/>
                      <w:b/>
                    </w:rPr>
                    <w:t>填发低保证</w:t>
                  </w:r>
                </w:p>
                <w:p>
                  <w:pPr>
                    <w:spacing w:line="0" w:lineRule="atLeast"/>
                    <w:jc w:val="center"/>
                    <w:rPr>
                      <w:rFonts w:ascii="黑体" w:eastAsia="黑体"/>
                      <w:b/>
                    </w:rPr>
                  </w:pPr>
                  <w:r>
                    <w:rPr>
                      <w:rFonts w:hint="eastAsia" w:ascii="黑体" w:eastAsia="黑体"/>
                      <w:b/>
                    </w:rPr>
                    <w:t>发放低保金</w:t>
                  </w:r>
                </w:p>
              </w:txbxContent>
            </v:textbox>
          </v:shape>
        </w:pict>
      </w:r>
      <w:r>
        <w:rPr>
          <w:rFonts w:eastAsia="方正仿宋_GBK"/>
        </w:rPr>
        <w:pict>
          <v:shape id="_x0000_s1120" o:spid="_x0000_s1120" o:spt="176" type="#_x0000_t176" style="position:absolute;left:0pt;margin-left:64.75pt;margin-top:10.85pt;height:22.55pt;width:70.85pt;z-index:251695104;mso-width-relative:page;mso-height-relative:page;" coordsize="21600,21600">
            <v:path/>
            <v:fill focussize="0,0"/>
            <v:stroke joinstyle="miter"/>
            <v:imagedata o:title=""/>
            <o:lock v:ext="edit"/>
            <v:textbox>
              <w:txbxContent>
                <w:p>
                  <w:pPr>
                    <w:jc w:val="center"/>
                    <w:rPr>
                      <w:rFonts w:ascii="黑体" w:eastAsia="黑体"/>
                      <w:b/>
                    </w:rPr>
                  </w:pPr>
                  <w:r>
                    <w:rPr>
                      <w:rFonts w:hint="eastAsia" w:ascii="黑体" w:eastAsia="黑体"/>
                      <w:b/>
                    </w:rPr>
                    <w:t>长期公示</w:t>
                  </w:r>
                </w:p>
              </w:txbxContent>
            </v:textbox>
          </v:shape>
        </w:pict>
      </w:r>
    </w:p>
    <w:p>
      <w:pPr>
        <w:rPr>
          <w:rFonts w:eastAsia="方正仿宋_GBK"/>
        </w:rPr>
      </w:pPr>
    </w:p>
    <w:p>
      <w:pPr>
        <w:rPr>
          <w:rFonts w:eastAsia="方正仿宋_GBK"/>
        </w:rPr>
        <w:sectPr>
          <w:footerReference r:id="rId3" w:type="default"/>
          <w:footerReference r:id="rId4" w:type="even"/>
          <w:pgSz w:w="11906" w:h="16838"/>
          <w:pgMar w:top="2098" w:right="1474" w:bottom="1985" w:left="1588" w:header="851" w:footer="1474" w:gutter="0"/>
          <w:pgNumType w:start="1"/>
          <w:cols w:space="720" w:num="1"/>
          <w:docGrid w:type="lines" w:linePitch="289" w:charSpace="0"/>
        </w:sectPr>
      </w:pPr>
    </w:p>
    <w:p>
      <w:pPr>
        <w:overflowPunct w:val="0"/>
        <w:snapToGrid w:val="0"/>
        <w:spacing w:line="579" w:lineRule="exact"/>
        <w:jc w:val="center"/>
        <w:rPr>
          <w:rFonts w:ascii="方正小标宋_GBK" w:hAnsi="黑体" w:eastAsia="方正小标宋_GBK"/>
          <w:kern w:val="0"/>
          <w:sz w:val="44"/>
          <w:szCs w:val="44"/>
        </w:rPr>
      </w:pPr>
      <w:r>
        <w:rPr>
          <w:rFonts w:hint="eastAsia" w:ascii="方正小标宋_GBK" w:eastAsia="方正小标宋_GBK"/>
          <w:sz w:val="44"/>
          <w:szCs w:val="44"/>
        </w:rPr>
        <w:t>重庆市</w:t>
      </w:r>
      <w:r>
        <w:rPr>
          <w:rFonts w:hint="eastAsia" w:ascii="方正小标宋_GBK" w:hAnsi="黑体" w:eastAsia="方正小标宋_GBK"/>
          <w:kern w:val="0"/>
          <w:sz w:val="44"/>
          <w:szCs w:val="44"/>
        </w:rPr>
        <w:t>最低生活保障动态管理规范</w:t>
      </w:r>
    </w:p>
    <w:p>
      <w:pPr>
        <w:overflowPunct w:val="0"/>
        <w:snapToGrid w:val="0"/>
        <w:spacing w:line="579" w:lineRule="exact"/>
        <w:rPr>
          <w:rFonts w:eastAsia="方正仿宋_GBK"/>
          <w:kern w:val="0"/>
          <w:sz w:val="24"/>
        </w:rPr>
      </w:pPr>
    </w:p>
    <w:p>
      <w:pPr>
        <w:overflowPunct w:val="0"/>
        <w:snapToGrid w:val="0"/>
        <w:spacing w:line="579" w:lineRule="exact"/>
        <w:ind w:firstLine="640" w:firstLineChars="200"/>
        <w:rPr>
          <w:rFonts w:eastAsia="方正仿宋_GBK"/>
          <w:kern w:val="0"/>
          <w:sz w:val="32"/>
          <w:szCs w:val="32"/>
        </w:rPr>
      </w:pPr>
      <w:r>
        <w:rPr>
          <w:rFonts w:eastAsia="方正仿宋_GBK"/>
          <w:kern w:val="0"/>
          <w:sz w:val="32"/>
          <w:szCs w:val="32"/>
        </w:rPr>
        <w:t>为进一步加强最低生活保障（以下简称低保）工作，强化动态管理，规范管理行为，根据</w:t>
      </w:r>
      <w:r>
        <w:rPr>
          <w:rFonts w:hint="eastAsia" w:eastAsia="方正仿宋_GBK"/>
          <w:kern w:val="0"/>
          <w:sz w:val="32"/>
          <w:szCs w:val="32"/>
        </w:rPr>
        <w:t>《社会救助暂行办法》、</w:t>
      </w:r>
      <w:r>
        <w:rPr>
          <w:rFonts w:eastAsia="方正仿宋_GBK"/>
          <w:kern w:val="0"/>
          <w:sz w:val="32"/>
          <w:szCs w:val="32"/>
        </w:rPr>
        <w:t>《重庆市城乡居民最低生活保障条例》、</w:t>
      </w:r>
      <w:r>
        <w:rPr>
          <w:rFonts w:eastAsia="方正仿宋_GBK"/>
          <w:sz w:val="32"/>
          <w:szCs w:val="32"/>
        </w:rPr>
        <w:t>民政部《最低生活保障审核审批办法（试行）》（民发〔2012〕220号）、</w:t>
      </w:r>
      <w:r>
        <w:rPr>
          <w:rFonts w:hint="eastAsia" w:eastAsia="方正仿宋_GBK"/>
          <w:color w:val="000000"/>
          <w:kern w:val="0"/>
          <w:sz w:val="32"/>
          <w:szCs w:val="32"/>
        </w:rPr>
        <w:t>《重庆市人民政府关于贯彻落实国务院〈社会救助暂行办法〉的实施意见》（渝府发〔2014〕55号）精神</w:t>
      </w:r>
      <w:r>
        <w:rPr>
          <w:rFonts w:eastAsia="方正仿宋_GBK"/>
          <w:sz w:val="32"/>
          <w:szCs w:val="32"/>
        </w:rPr>
        <w:t>，</w:t>
      </w:r>
      <w:r>
        <w:rPr>
          <w:rFonts w:eastAsia="方正仿宋_GBK"/>
          <w:kern w:val="0"/>
          <w:sz w:val="32"/>
          <w:szCs w:val="32"/>
        </w:rPr>
        <w:t>结合工作实际，制定本规范。</w:t>
      </w:r>
    </w:p>
    <w:p>
      <w:pPr>
        <w:overflowPunct w:val="0"/>
        <w:snapToGrid w:val="0"/>
        <w:spacing w:line="579" w:lineRule="exact"/>
        <w:ind w:firstLine="640" w:firstLineChars="200"/>
        <w:rPr>
          <w:rFonts w:ascii="方正黑体_GBK" w:eastAsia="方正黑体_GBK"/>
          <w:kern w:val="0"/>
          <w:sz w:val="32"/>
          <w:szCs w:val="32"/>
        </w:rPr>
      </w:pPr>
      <w:r>
        <w:rPr>
          <w:rFonts w:ascii="方正黑体_GBK" w:eastAsia="方正黑体_GBK"/>
          <w:kern w:val="0"/>
          <w:sz w:val="32"/>
          <w:szCs w:val="32"/>
        </w:rPr>
        <w:t>一、分类管理</w:t>
      </w:r>
    </w:p>
    <w:p>
      <w:pPr>
        <w:overflowPunct w:val="0"/>
        <w:snapToGrid w:val="0"/>
        <w:spacing w:line="579" w:lineRule="exact"/>
        <w:ind w:firstLine="640" w:firstLineChars="200"/>
        <w:rPr>
          <w:rFonts w:eastAsia="方正仿宋_GBK"/>
          <w:kern w:val="0"/>
          <w:sz w:val="32"/>
          <w:szCs w:val="32"/>
        </w:rPr>
      </w:pPr>
      <w:r>
        <w:rPr>
          <w:rFonts w:eastAsia="方正仿宋_GBK"/>
          <w:kern w:val="0"/>
          <w:sz w:val="32"/>
          <w:szCs w:val="32"/>
        </w:rPr>
        <w:t>城乡低</w:t>
      </w:r>
      <w:r>
        <w:rPr>
          <w:rFonts w:eastAsia="方正仿宋_GBK"/>
          <w:sz w:val="32"/>
          <w:szCs w:val="32"/>
        </w:rPr>
        <w:t>保家庭分为A、B、C三类，实行分类管理。</w:t>
      </w:r>
    </w:p>
    <w:p>
      <w:pPr>
        <w:overflowPunct w:val="0"/>
        <w:snapToGrid w:val="0"/>
        <w:spacing w:line="579" w:lineRule="exact"/>
        <w:ind w:firstLine="640" w:firstLineChars="200"/>
        <w:rPr>
          <w:rFonts w:eastAsia="方正仿宋_GBK"/>
          <w:kern w:val="0"/>
          <w:sz w:val="32"/>
          <w:szCs w:val="32"/>
        </w:rPr>
      </w:pPr>
      <w:r>
        <w:rPr>
          <w:rFonts w:eastAsia="方正仿宋_GBK"/>
          <w:sz w:val="32"/>
          <w:szCs w:val="32"/>
        </w:rPr>
        <w:t>A类家庭：</w:t>
      </w:r>
      <w:r>
        <w:rPr>
          <w:rFonts w:hint="eastAsia" w:eastAsia="方正仿宋_GBK"/>
          <w:sz w:val="32"/>
          <w:szCs w:val="32"/>
        </w:rPr>
        <w:t>家庭纳入保障人员全部为重点救助对象</w:t>
      </w:r>
      <w:r>
        <w:rPr>
          <w:rFonts w:eastAsia="方正仿宋_GBK"/>
          <w:sz w:val="32"/>
          <w:szCs w:val="32"/>
        </w:rPr>
        <w:t>。</w:t>
      </w:r>
    </w:p>
    <w:p>
      <w:pPr>
        <w:overflowPunct w:val="0"/>
        <w:snapToGrid w:val="0"/>
        <w:spacing w:line="579" w:lineRule="exact"/>
        <w:ind w:firstLine="640" w:firstLineChars="200"/>
        <w:rPr>
          <w:rFonts w:eastAsia="方正仿宋_GBK"/>
          <w:kern w:val="0"/>
          <w:sz w:val="32"/>
          <w:szCs w:val="32"/>
        </w:rPr>
      </w:pPr>
      <w:r>
        <w:rPr>
          <w:rFonts w:eastAsia="方正仿宋_GBK"/>
          <w:sz w:val="32"/>
          <w:szCs w:val="32"/>
        </w:rPr>
        <w:t>B类家庭：</w:t>
      </w:r>
      <w:r>
        <w:rPr>
          <w:rFonts w:hint="eastAsia" w:ascii="方正仿宋_GBK" w:eastAsia="方正仿宋_GBK"/>
          <w:sz w:val="32"/>
          <w:szCs w:val="32"/>
        </w:rPr>
        <w:t>家庭纳入保障人员中，有1人在法定劳动年龄内具有劳动能力（不含在校学生）</w:t>
      </w:r>
      <w:r>
        <w:rPr>
          <w:rFonts w:ascii="方正仿宋_GBK" w:eastAsia="方正仿宋_GBK"/>
          <w:sz w:val="32"/>
          <w:szCs w:val="32"/>
        </w:rPr>
        <w:t>。</w:t>
      </w:r>
    </w:p>
    <w:p>
      <w:pPr>
        <w:overflowPunct w:val="0"/>
        <w:snapToGrid w:val="0"/>
        <w:spacing w:line="579" w:lineRule="exact"/>
        <w:ind w:firstLine="640" w:firstLineChars="200"/>
        <w:rPr>
          <w:rFonts w:eastAsia="方正仿宋_GBK"/>
          <w:kern w:val="0"/>
          <w:sz w:val="32"/>
          <w:szCs w:val="32"/>
        </w:rPr>
      </w:pPr>
      <w:r>
        <w:rPr>
          <w:rFonts w:eastAsia="方正仿宋_GBK"/>
          <w:color w:val="000000"/>
          <w:sz w:val="32"/>
          <w:szCs w:val="32"/>
        </w:rPr>
        <w:t>C类家庭：</w:t>
      </w:r>
      <w:r>
        <w:rPr>
          <w:rFonts w:hint="eastAsia" w:eastAsia="方正仿宋_GBK"/>
          <w:sz w:val="32"/>
          <w:szCs w:val="32"/>
        </w:rPr>
        <w:t>家庭纳入保障人员中</w:t>
      </w:r>
      <w:r>
        <w:rPr>
          <w:rFonts w:hint="eastAsia" w:eastAsia="方正仿宋_GBK"/>
          <w:color w:val="000000"/>
          <w:sz w:val="32"/>
          <w:szCs w:val="32"/>
        </w:rPr>
        <w:t>，有2人及以上在法定劳动年龄内具有劳动能力（不含在校学生）</w:t>
      </w:r>
      <w:r>
        <w:rPr>
          <w:rFonts w:eastAsia="方正仿宋_GBK"/>
          <w:color w:val="000000"/>
          <w:sz w:val="32"/>
          <w:szCs w:val="32"/>
        </w:rPr>
        <w:t>。</w:t>
      </w:r>
    </w:p>
    <w:p>
      <w:pPr>
        <w:overflowPunct w:val="0"/>
        <w:snapToGrid w:val="0"/>
        <w:spacing w:line="579" w:lineRule="exact"/>
        <w:ind w:firstLine="640" w:firstLineChars="200"/>
        <w:rPr>
          <w:rFonts w:ascii="方正黑体_GBK" w:eastAsia="方正黑体_GBK"/>
          <w:kern w:val="0"/>
          <w:sz w:val="32"/>
          <w:szCs w:val="32"/>
        </w:rPr>
      </w:pPr>
      <w:r>
        <w:rPr>
          <w:rFonts w:ascii="方正黑体_GBK" w:eastAsia="方正黑体_GBK"/>
          <w:kern w:val="0"/>
          <w:sz w:val="32"/>
          <w:szCs w:val="32"/>
        </w:rPr>
        <w:t>二、定期复核</w:t>
      </w:r>
    </w:p>
    <w:p>
      <w:pPr>
        <w:overflowPunct w:val="0"/>
        <w:snapToGrid w:val="0"/>
        <w:spacing w:line="579" w:lineRule="exact"/>
        <w:ind w:firstLine="640" w:firstLineChars="200"/>
        <w:rPr>
          <w:rFonts w:eastAsia="方正仿宋_GBK"/>
          <w:kern w:val="0"/>
          <w:sz w:val="32"/>
          <w:szCs w:val="32"/>
        </w:rPr>
      </w:pPr>
      <w:r>
        <w:rPr>
          <w:rFonts w:ascii="方正楷体_GBK" w:eastAsia="方正楷体_GBK"/>
          <w:sz w:val="32"/>
          <w:szCs w:val="32"/>
        </w:rPr>
        <w:t>（一）复核期限。</w:t>
      </w:r>
      <w:r>
        <w:rPr>
          <w:rFonts w:eastAsia="方正仿宋_GBK"/>
          <w:kern w:val="0"/>
          <w:sz w:val="32"/>
          <w:szCs w:val="32"/>
        </w:rPr>
        <w:t>对A类家庭每年复核一次；对B类家庭每半年复核一次；对C类</w:t>
      </w:r>
      <w:r>
        <w:rPr>
          <w:rFonts w:hint="eastAsia" w:eastAsia="方正仿宋_GBK"/>
          <w:kern w:val="0"/>
          <w:sz w:val="32"/>
          <w:szCs w:val="32"/>
        </w:rPr>
        <w:t>城市低保</w:t>
      </w:r>
      <w:r>
        <w:rPr>
          <w:rFonts w:eastAsia="方正仿宋_GBK"/>
          <w:kern w:val="0"/>
          <w:sz w:val="32"/>
          <w:szCs w:val="32"/>
        </w:rPr>
        <w:t>家庭</w:t>
      </w:r>
      <w:r>
        <w:rPr>
          <w:rFonts w:hint="eastAsia" w:eastAsia="方正仿宋_GBK"/>
          <w:kern w:val="0"/>
          <w:sz w:val="32"/>
          <w:szCs w:val="32"/>
        </w:rPr>
        <w:t>原则上每月核查一次，农村低保</w:t>
      </w:r>
      <w:r>
        <w:rPr>
          <w:rFonts w:eastAsia="方正仿宋_GBK"/>
          <w:kern w:val="0"/>
          <w:sz w:val="32"/>
          <w:szCs w:val="32"/>
        </w:rPr>
        <w:t>家庭</w:t>
      </w:r>
      <w:r>
        <w:rPr>
          <w:rFonts w:hint="eastAsia" w:eastAsia="方正仿宋_GBK"/>
          <w:kern w:val="0"/>
          <w:sz w:val="32"/>
          <w:szCs w:val="32"/>
        </w:rPr>
        <w:t>每季度核查一次</w:t>
      </w:r>
      <w:r>
        <w:rPr>
          <w:rFonts w:eastAsia="方正仿宋_GBK"/>
          <w:kern w:val="0"/>
          <w:sz w:val="32"/>
          <w:szCs w:val="32"/>
        </w:rPr>
        <w:t>。</w:t>
      </w:r>
    </w:p>
    <w:p>
      <w:pPr>
        <w:overflowPunct w:val="0"/>
        <w:snapToGrid w:val="0"/>
        <w:spacing w:line="579" w:lineRule="exact"/>
        <w:ind w:firstLine="640" w:firstLineChars="200"/>
        <w:rPr>
          <w:rFonts w:eastAsia="方正仿宋_GBK"/>
          <w:kern w:val="0"/>
          <w:sz w:val="32"/>
          <w:szCs w:val="32"/>
        </w:rPr>
      </w:pPr>
      <w:r>
        <w:rPr>
          <w:rFonts w:eastAsia="方正仿宋_GBK"/>
          <w:sz w:val="32"/>
          <w:szCs w:val="32"/>
        </w:rPr>
        <w:t>乡（镇）人民政府、街道办事处或村民委员会、居民委员会应当向城乡低保家庭告知</w:t>
      </w:r>
      <w:r>
        <w:rPr>
          <w:rFonts w:hint="eastAsia" w:eastAsia="方正仿宋_GBK"/>
          <w:sz w:val="32"/>
          <w:szCs w:val="32"/>
        </w:rPr>
        <w:t>并在低保证上注明</w:t>
      </w:r>
      <w:r>
        <w:rPr>
          <w:rFonts w:eastAsia="方正仿宋_GBK"/>
          <w:sz w:val="32"/>
          <w:szCs w:val="32"/>
        </w:rPr>
        <w:t>其管理类别和复核期限。</w:t>
      </w:r>
    </w:p>
    <w:p>
      <w:pPr>
        <w:overflowPunct w:val="0"/>
        <w:snapToGrid w:val="0"/>
        <w:spacing w:line="579" w:lineRule="exact"/>
        <w:ind w:firstLine="640" w:firstLineChars="200"/>
        <w:rPr>
          <w:rFonts w:ascii="方正仿宋_GBK" w:eastAsia="方正仿宋_GBK"/>
          <w:sz w:val="32"/>
          <w:szCs w:val="32"/>
        </w:rPr>
      </w:pPr>
      <w:r>
        <w:rPr>
          <w:rFonts w:ascii="方正楷体_GBK" w:eastAsia="方正楷体_GBK"/>
          <w:sz w:val="32"/>
          <w:szCs w:val="32"/>
        </w:rPr>
        <w:t>（二）续保申请。</w:t>
      </w:r>
      <w:r>
        <w:rPr>
          <w:rFonts w:eastAsia="方正仿宋_GBK"/>
          <w:kern w:val="0"/>
          <w:sz w:val="32"/>
          <w:szCs w:val="32"/>
        </w:rPr>
        <w:t>城乡低保家庭</w:t>
      </w:r>
      <w:r>
        <w:rPr>
          <w:rFonts w:hint="eastAsia" w:eastAsia="方正仿宋_GBK"/>
          <w:kern w:val="0"/>
          <w:sz w:val="32"/>
          <w:szCs w:val="32"/>
        </w:rPr>
        <w:t>A类每年、B类每半年、C类每季度</w:t>
      </w:r>
      <w:r>
        <w:rPr>
          <w:rFonts w:eastAsia="方正仿宋_GBK"/>
          <w:kern w:val="0"/>
          <w:sz w:val="32"/>
          <w:szCs w:val="32"/>
        </w:rPr>
        <w:t>向乡（镇）人民政府、街道办事处书面提出续保申请</w:t>
      </w:r>
      <w:r>
        <w:rPr>
          <w:rFonts w:hint="eastAsia" w:eastAsia="方正仿宋_GBK"/>
          <w:kern w:val="0"/>
          <w:sz w:val="32"/>
          <w:szCs w:val="32"/>
        </w:rPr>
        <w:t>。家庭成员</w:t>
      </w:r>
      <w:r>
        <w:rPr>
          <w:rFonts w:eastAsia="方正仿宋_GBK"/>
          <w:kern w:val="0"/>
          <w:sz w:val="32"/>
          <w:szCs w:val="32"/>
        </w:rPr>
        <w:t>提出续保</w:t>
      </w:r>
      <w:r>
        <w:rPr>
          <w:rFonts w:hint="eastAsia" w:eastAsia="方正仿宋_GBK"/>
          <w:kern w:val="0"/>
          <w:sz w:val="32"/>
          <w:szCs w:val="32"/>
        </w:rPr>
        <w:t>申请有困难的，可以委托其代理人或村民委员会、居民委员会代为提出</w:t>
      </w:r>
      <w:r>
        <w:rPr>
          <w:rFonts w:eastAsia="方正仿宋_GBK"/>
          <w:kern w:val="0"/>
          <w:sz w:val="32"/>
          <w:szCs w:val="32"/>
        </w:rPr>
        <w:t>续保</w:t>
      </w:r>
      <w:r>
        <w:rPr>
          <w:rFonts w:hint="eastAsia" w:eastAsia="方正仿宋_GBK"/>
          <w:kern w:val="0"/>
          <w:sz w:val="32"/>
          <w:szCs w:val="32"/>
        </w:rPr>
        <w:t>申请</w:t>
      </w:r>
      <w:r>
        <w:rPr>
          <w:rFonts w:hint="eastAsia" w:ascii="方正仿宋_GBK" w:eastAsia="方正仿宋_GBK"/>
          <w:color w:val="000000"/>
          <w:sz w:val="32"/>
          <w:szCs w:val="32"/>
        </w:rPr>
        <w:t>。</w:t>
      </w:r>
      <w:r>
        <w:rPr>
          <w:rFonts w:ascii="方正仿宋_GBK" w:eastAsia="方正仿宋_GBK"/>
          <w:sz w:val="32"/>
          <w:szCs w:val="32"/>
        </w:rPr>
        <w:t>无特殊情况未提出续保申请的，视为自动退出低保。</w:t>
      </w:r>
    </w:p>
    <w:p>
      <w:pPr>
        <w:overflowPunct w:val="0"/>
        <w:snapToGrid w:val="0"/>
        <w:spacing w:line="579" w:lineRule="exact"/>
        <w:ind w:firstLine="640" w:firstLineChars="200"/>
        <w:rPr>
          <w:rFonts w:eastAsia="方正仿宋_GBK"/>
          <w:kern w:val="0"/>
          <w:sz w:val="32"/>
          <w:szCs w:val="32"/>
        </w:rPr>
      </w:pPr>
      <w:r>
        <w:rPr>
          <w:rFonts w:eastAsia="方正仿宋_GBK"/>
          <w:kern w:val="0"/>
          <w:sz w:val="32"/>
          <w:szCs w:val="32"/>
        </w:rPr>
        <w:t>乡（镇）人民政府、街道办事处低保服务窗口应当对接收的续保申请作好登记。</w:t>
      </w:r>
    </w:p>
    <w:p>
      <w:pPr>
        <w:overflowPunct w:val="0"/>
        <w:snapToGrid w:val="0"/>
        <w:spacing w:line="579" w:lineRule="exact"/>
        <w:ind w:firstLine="640" w:firstLineChars="200"/>
        <w:rPr>
          <w:rFonts w:eastAsia="方正仿宋_GBK"/>
          <w:kern w:val="0"/>
          <w:sz w:val="32"/>
          <w:szCs w:val="32"/>
        </w:rPr>
      </w:pPr>
      <w:r>
        <w:rPr>
          <w:rFonts w:hint="eastAsia" w:ascii="方正楷体_GBK" w:eastAsia="方正楷体_GBK"/>
          <w:sz w:val="32"/>
          <w:szCs w:val="32"/>
        </w:rPr>
        <w:t>（三）调查核实。</w:t>
      </w:r>
      <w:r>
        <w:rPr>
          <w:rFonts w:eastAsia="方正仿宋_GBK"/>
          <w:kern w:val="0"/>
          <w:sz w:val="32"/>
          <w:szCs w:val="32"/>
        </w:rPr>
        <w:t>对提出续保申请的低保家庭，乡（镇）人民政府、街道办事处应</w:t>
      </w:r>
      <w:r>
        <w:rPr>
          <w:rFonts w:hint="eastAsia" w:eastAsia="方正仿宋_GBK"/>
          <w:kern w:val="0"/>
          <w:sz w:val="32"/>
          <w:szCs w:val="32"/>
        </w:rPr>
        <w:t>及时</w:t>
      </w:r>
      <w:r>
        <w:rPr>
          <w:rFonts w:eastAsia="方正仿宋_GBK"/>
          <w:kern w:val="0"/>
          <w:sz w:val="32"/>
          <w:szCs w:val="32"/>
        </w:rPr>
        <w:t>对家庭经济变化状况进行调查核实。</w:t>
      </w:r>
    </w:p>
    <w:p>
      <w:pPr>
        <w:overflowPunct w:val="0"/>
        <w:snapToGrid w:val="0"/>
        <w:spacing w:line="579" w:lineRule="exact"/>
        <w:ind w:firstLine="640" w:firstLineChars="200"/>
        <w:rPr>
          <w:rFonts w:eastAsia="方正仿宋_GBK"/>
          <w:sz w:val="32"/>
          <w:szCs w:val="32"/>
        </w:rPr>
      </w:pPr>
      <w:r>
        <w:rPr>
          <w:rFonts w:eastAsia="方正仿宋_GBK"/>
          <w:kern w:val="0"/>
          <w:sz w:val="32"/>
          <w:szCs w:val="32"/>
        </w:rPr>
        <w:t>1.</w:t>
      </w:r>
      <w:r>
        <w:rPr>
          <w:rFonts w:eastAsia="方正仿宋_GBK"/>
          <w:sz w:val="32"/>
          <w:szCs w:val="32"/>
        </w:rPr>
        <w:t>信息</w:t>
      </w:r>
      <w:r>
        <w:rPr>
          <w:rFonts w:hint="eastAsia" w:eastAsia="方正仿宋_GBK"/>
          <w:sz w:val="32"/>
          <w:szCs w:val="32"/>
        </w:rPr>
        <w:t>比</w:t>
      </w:r>
      <w:r>
        <w:rPr>
          <w:rFonts w:eastAsia="方正仿宋_GBK"/>
          <w:sz w:val="32"/>
          <w:szCs w:val="32"/>
        </w:rPr>
        <w:t>对。乡（镇）人民政府、街道办事处</w:t>
      </w:r>
      <w:r>
        <w:rPr>
          <w:rFonts w:hint="eastAsia" w:eastAsia="方正仿宋_GBK"/>
          <w:sz w:val="32"/>
          <w:szCs w:val="32"/>
        </w:rPr>
        <w:t>向</w:t>
      </w:r>
      <w:r>
        <w:rPr>
          <w:rFonts w:eastAsia="方正仿宋_GBK"/>
          <w:sz w:val="32"/>
          <w:szCs w:val="32"/>
        </w:rPr>
        <w:t>区县（自治县）</w:t>
      </w:r>
      <w:r>
        <w:rPr>
          <w:rFonts w:hint="eastAsia" w:eastAsia="方正仿宋_GBK"/>
          <w:sz w:val="32"/>
          <w:szCs w:val="32"/>
        </w:rPr>
        <w:t>核查认定中心提交</w:t>
      </w:r>
      <w:r>
        <w:rPr>
          <w:rFonts w:eastAsia="方正仿宋_GBK"/>
          <w:sz w:val="32"/>
          <w:szCs w:val="32"/>
        </w:rPr>
        <w:t>对申请人家庭</w:t>
      </w:r>
      <w:r>
        <w:rPr>
          <w:rFonts w:hint="eastAsia" w:eastAsia="方正仿宋_GBK"/>
          <w:sz w:val="32"/>
          <w:szCs w:val="32"/>
        </w:rPr>
        <w:t>经济状况进行</w:t>
      </w:r>
      <w:r>
        <w:rPr>
          <w:rFonts w:eastAsia="方正仿宋_GBK"/>
          <w:sz w:val="32"/>
          <w:szCs w:val="32"/>
        </w:rPr>
        <w:t>核</w:t>
      </w:r>
      <w:r>
        <w:rPr>
          <w:rFonts w:hint="eastAsia" w:eastAsia="方正仿宋_GBK"/>
          <w:sz w:val="32"/>
          <w:szCs w:val="32"/>
        </w:rPr>
        <w:t>查认定的委托书。</w:t>
      </w:r>
      <w:r>
        <w:rPr>
          <w:rFonts w:eastAsia="方正仿宋_GBK"/>
          <w:sz w:val="32"/>
          <w:szCs w:val="32"/>
        </w:rPr>
        <w:t>区县（自治县）</w:t>
      </w:r>
      <w:r>
        <w:rPr>
          <w:rFonts w:hint="eastAsia" w:eastAsia="方正仿宋_GBK"/>
          <w:sz w:val="32"/>
          <w:szCs w:val="32"/>
        </w:rPr>
        <w:t>核查认定中心接受符合规定的委托后，通过社会救助家庭经济状况核查认定信息管理系统进行信息比对，获取申请人家庭经济状况相关信息，并出具核查认定报告。</w:t>
      </w:r>
    </w:p>
    <w:p>
      <w:pPr>
        <w:overflowPunct w:val="0"/>
        <w:snapToGrid w:val="0"/>
        <w:spacing w:line="579" w:lineRule="exact"/>
        <w:ind w:firstLine="640" w:firstLineChars="200"/>
        <w:rPr>
          <w:rFonts w:eastAsia="方正仿宋_GBK"/>
          <w:kern w:val="0"/>
          <w:sz w:val="32"/>
          <w:szCs w:val="32"/>
        </w:rPr>
      </w:pPr>
      <w:r>
        <w:rPr>
          <w:rFonts w:eastAsia="方正仿宋_GBK"/>
          <w:kern w:val="0"/>
          <w:sz w:val="32"/>
          <w:szCs w:val="32"/>
        </w:rPr>
        <w:t>2.重点核查。乡（镇）人民政府、街道办事处对续保申请</w:t>
      </w:r>
      <w:r>
        <w:rPr>
          <w:rFonts w:hint="eastAsia" w:eastAsia="方正仿宋_GBK"/>
          <w:kern w:val="0"/>
          <w:sz w:val="32"/>
          <w:szCs w:val="32"/>
        </w:rPr>
        <w:t>人</w:t>
      </w:r>
      <w:r>
        <w:rPr>
          <w:rFonts w:eastAsia="方正仿宋_GBK"/>
          <w:kern w:val="0"/>
          <w:sz w:val="32"/>
          <w:szCs w:val="32"/>
        </w:rPr>
        <w:t>家庭经济状况有疑问的，应当会同村民委员会、居民委员会进行入户调查。对</w:t>
      </w:r>
      <w:r>
        <w:rPr>
          <w:rFonts w:eastAsia="方正仿宋_GBK"/>
          <w:sz w:val="32"/>
          <w:szCs w:val="32"/>
        </w:rPr>
        <w:t>低保</w:t>
      </w:r>
      <w:r>
        <w:rPr>
          <w:rFonts w:eastAsia="方正仿宋_GBK"/>
          <w:kern w:val="0"/>
          <w:sz w:val="32"/>
          <w:szCs w:val="32"/>
        </w:rPr>
        <w:t>经办人员和村民委员会、居民委员会成员近亲属获得低保的，应当逐一核查。</w:t>
      </w:r>
    </w:p>
    <w:p>
      <w:pPr>
        <w:overflowPunct w:val="0"/>
        <w:snapToGrid w:val="0"/>
        <w:spacing w:line="579" w:lineRule="exact"/>
        <w:ind w:firstLine="640" w:firstLineChars="200"/>
        <w:rPr>
          <w:rFonts w:eastAsia="方正仿宋_GBK"/>
          <w:kern w:val="0"/>
          <w:sz w:val="32"/>
          <w:szCs w:val="32"/>
        </w:rPr>
      </w:pPr>
      <w:r>
        <w:rPr>
          <w:rFonts w:ascii="方正楷体_GBK" w:eastAsia="方正楷体_GBK"/>
          <w:kern w:val="0"/>
          <w:sz w:val="32"/>
          <w:szCs w:val="32"/>
        </w:rPr>
        <w:t>（四）分类办理。</w:t>
      </w:r>
      <w:r>
        <w:rPr>
          <w:rFonts w:eastAsia="方正仿宋_GBK"/>
          <w:kern w:val="0"/>
          <w:sz w:val="32"/>
          <w:szCs w:val="32"/>
        </w:rPr>
        <w:t>乡（镇）人民政府、街道办事处应当根据调查情况，及时办理续保、调整等相关手续。</w:t>
      </w:r>
    </w:p>
    <w:p>
      <w:pPr>
        <w:overflowPunct w:val="0"/>
        <w:snapToGrid w:val="0"/>
        <w:spacing w:line="579" w:lineRule="exact"/>
        <w:ind w:firstLine="640" w:firstLineChars="200"/>
        <w:rPr>
          <w:rFonts w:eastAsia="方正仿宋_GBK"/>
          <w:kern w:val="0"/>
          <w:sz w:val="32"/>
          <w:szCs w:val="32"/>
        </w:rPr>
      </w:pPr>
      <w:r>
        <w:rPr>
          <w:rFonts w:eastAsia="方正仿宋_GBK"/>
          <w:kern w:val="0"/>
          <w:sz w:val="32"/>
          <w:szCs w:val="32"/>
        </w:rPr>
        <w:t>1.续保。对</w:t>
      </w:r>
      <w:r>
        <w:rPr>
          <w:rFonts w:eastAsia="方正仿宋_GBK"/>
          <w:sz w:val="32"/>
          <w:szCs w:val="32"/>
        </w:rPr>
        <w:t>家庭成员</w:t>
      </w:r>
      <w:r>
        <w:rPr>
          <w:rFonts w:eastAsia="方正仿宋_GBK"/>
          <w:kern w:val="0"/>
          <w:sz w:val="32"/>
          <w:szCs w:val="32"/>
        </w:rPr>
        <w:t>、家庭收入和家庭财产均无变化的家庭，由乡（镇）人民政府、街道办事处在续保申请书上签章确认，按原审批金额继续发放低保金。</w:t>
      </w:r>
    </w:p>
    <w:p>
      <w:pPr>
        <w:overflowPunct w:val="0"/>
        <w:snapToGrid w:val="0"/>
        <w:spacing w:line="579" w:lineRule="exact"/>
        <w:ind w:firstLine="640" w:firstLineChars="200"/>
        <w:rPr>
          <w:rFonts w:eastAsia="方正仿宋_GBK"/>
          <w:kern w:val="0"/>
          <w:sz w:val="32"/>
          <w:szCs w:val="32"/>
        </w:rPr>
      </w:pPr>
      <w:r>
        <w:rPr>
          <w:rFonts w:eastAsia="方正仿宋_GBK"/>
          <w:kern w:val="0"/>
          <w:sz w:val="32"/>
          <w:szCs w:val="32"/>
        </w:rPr>
        <w:t>2.调整。对家庭成员、家庭收入和家庭财产等情况发生变化的，乡（镇）人民政府、街道办事处应当填写家庭经济状况核查表和低保金调整审批表，提出低保金调增、调减或停发意见，</w:t>
      </w:r>
      <w:r>
        <w:rPr>
          <w:rFonts w:hint="eastAsia" w:eastAsia="方正仿宋_GBK"/>
          <w:kern w:val="0"/>
          <w:sz w:val="32"/>
          <w:szCs w:val="32"/>
        </w:rPr>
        <w:t>并</w:t>
      </w:r>
      <w:r>
        <w:rPr>
          <w:rFonts w:eastAsia="方正仿宋_GBK"/>
          <w:kern w:val="0"/>
          <w:sz w:val="32"/>
          <w:szCs w:val="32"/>
        </w:rPr>
        <w:t>报区县（自治县）民政局审批。</w:t>
      </w:r>
    </w:p>
    <w:p>
      <w:pPr>
        <w:overflowPunct w:val="0"/>
        <w:snapToGrid w:val="0"/>
        <w:spacing w:line="579" w:lineRule="exact"/>
        <w:ind w:firstLine="640" w:firstLineChars="200"/>
        <w:rPr>
          <w:rFonts w:eastAsia="方正仿宋_GBK"/>
          <w:kern w:val="0"/>
          <w:sz w:val="32"/>
          <w:szCs w:val="32"/>
        </w:rPr>
      </w:pPr>
      <w:r>
        <w:rPr>
          <w:rFonts w:eastAsia="方正仿宋_GBK"/>
          <w:kern w:val="0"/>
          <w:sz w:val="32"/>
          <w:szCs w:val="32"/>
        </w:rPr>
        <w:t>区县（自治县）民政局应当</w:t>
      </w:r>
      <w:r>
        <w:rPr>
          <w:rFonts w:hint="eastAsia" w:eastAsia="方正仿宋_GBK"/>
          <w:kern w:val="0"/>
          <w:sz w:val="32"/>
          <w:szCs w:val="32"/>
        </w:rPr>
        <w:t>及时做</w:t>
      </w:r>
      <w:r>
        <w:rPr>
          <w:rFonts w:eastAsia="方正仿宋_GBK"/>
          <w:kern w:val="0"/>
          <w:sz w:val="32"/>
          <w:szCs w:val="32"/>
        </w:rPr>
        <w:t>出调增、调减或停发的审批决定。对低保金调增或调减的，</w:t>
      </w:r>
      <w:r>
        <w:rPr>
          <w:rFonts w:hint="eastAsia" w:eastAsia="方正仿宋_GBK"/>
          <w:kern w:val="0"/>
          <w:sz w:val="32"/>
          <w:szCs w:val="32"/>
        </w:rPr>
        <w:t>应</w:t>
      </w:r>
      <w:r>
        <w:rPr>
          <w:rFonts w:eastAsia="方正仿宋_GBK"/>
          <w:kern w:val="0"/>
          <w:sz w:val="32"/>
          <w:szCs w:val="32"/>
        </w:rPr>
        <w:t>按调整后的金额发放低保金；对停发低保金的，填写停发通知书，通过乡（镇）人民政府、街道办事处书面告知，</w:t>
      </w:r>
      <w:r>
        <w:rPr>
          <w:rFonts w:hint="eastAsia" w:eastAsia="方正仿宋_GBK"/>
          <w:kern w:val="0"/>
          <w:sz w:val="32"/>
          <w:szCs w:val="32"/>
        </w:rPr>
        <w:t>并</w:t>
      </w:r>
      <w:r>
        <w:rPr>
          <w:rFonts w:eastAsia="方正仿宋_GBK"/>
          <w:kern w:val="0"/>
          <w:sz w:val="32"/>
          <w:szCs w:val="32"/>
        </w:rPr>
        <w:t>停发低保金。</w:t>
      </w:r>
    </w:p>
    <w:p>
      <w:pPr>
        <w:overflowPunct w:val="0"/>
        <w:snapToGrid w:val="0"/>
        <w:spacing w:line="579" w:lineRule="exact"/>
        <w:ind w:firstLine="640" w:firstLineChars="200"/>
        <w:rPr>
          <w:rFonts w:eastAsia="方正仿宋_GBK"/>
          <w:kern w:val="0"/>
          <w:sz w:val="32"/>
          <w:szCs w:val="32"/>
        </w:rPr>
      </w:pPr>
      <w:r>
        <w:rPr>
          <w:rFonts w:ascii="方正楷体_GBK" w:eastAsia="方正楷体_GBK"/>
          <w:kern w:val="0"/>
          <w:sz w:val="32"/>
          <w:szCs w:val="32"/>
        </w:rPr>
        <w:t>（</w:t>
      </w:r>
      <w:r>
        <w:rPr>
          <w:rFonts w:hint="eastAsia" w:ascii="方正楷体_GBK" w:eastAsia="方正楷体_GBK"/>
          <w:kern w:val="0"/>
          <w:sz w:val="32"/>
          <w:szCs w:val="32"/>
        </w:rPr>
        <w:t>五</w:t>
      </w:r>
      <w:r>
        <w:rPr>
          <w:rFonts w:ascii="方正楷体_GBK" w:eastAsia="方正楷体_GBK"/>
          <w:kern w:val="0"/>
          <w:sz w:val="32"/>
          <w:szCs w:val="32"/>
        </w:rPr>
        <w:t>）张榜公示。</w:t>
      </w:r>
      <w:r>
        <w:rPr>
          <w:rFonts w:eastAsia="方正仿宋_GBK"/>
          <w:kern w:val="0"/>
          <w:sz w:val="32"/>
          <w:szCs w:val="32"/>
        </w:rPr>
        <w:t>区县（自治县）民政局应将调增、调减或者停发低保金的审批结果通知乡（镇）人民政府、街道办事处，由乡（镇）人民政府、街道办事处和村民委员会、居民委员会进行张榜公示（包括低保对象家庭人口、保障金额的调整变化情况，停发低保金的理由等），公示期不少于7日。</w:t>
      </w:r>
    </w:p>
    <w:p>
      <w:pPr>
        <w:overflowPunct w:val="0"/>
        <w:snapToGrid w:val="0"/>
        <w:spacing w:line="579" w:lineRule="exact"/>
        <w:ind w:firstLine="640" w:firstLineChars="200"/>
        <w:rPr>
          <w:rFonts w:ascii="方正黑体_GBK" w:eastAsia="方正黑体_GBK"/>
          <w:kern w:val="0"/>
          <w:sz w:val="32"/>
          <w:szCs w:val="32"/>
        </w:rPr>
      </w:pPr>
      <w:r>
        <w:rPr>
          <w:rFonts w:ascii="方正黑体_GBK" w:eastAsia="方正黑体_GBK"/>
          <w:kern w:val="0"/>
          <w:sz w:val="32"/>
          <w:szCs w:val="32"/>
        </w:rPr>
        <w:t>三、监督检查</w:t>
      </w:r>
    </w:p>
    <w:p>
      <w:pPr>
        <w:overflowPunct w:val="0"/>
        <w:snapToGrid w:val="0"/>
        <w:spacing w:line="579" w:lineRule="exact"/>
        <w:ind w:firstLine="640" w:firstLineChars="200"/>
        <w:rPr>
          <w:rFonts w:eastAsia="方正仿宋_GBK"/>
          <w:kern w:val="0"/>
          <w:sz w:val="32"/>
          <w:szCs w:val="32"/>
        </w:rPr>
      </w:pPr>
      <w:r>
        <w:rPr>
          <w:rFonts w:ascii="方正楷体_GBK" w:eastAsia="方正楷体_GBK"/>
          <w:kern w:val="0"/>
          <w:sz w:val="32"/>
          <w:szCs w:val="32"/>
        </w:rPr>
        <w:t>（一）长期公示。</w:t>
      </w:r>
      <w:r>
        <w:rPr>
          <w:rFonts w:eastAsia="方正仿宋_GBK"/>
          <w:kern w:val="0"/>
          <w:sz w:val="32"/>
          <w:szCs w:val="32"/>
        </w:rPr>
        <w:t>乡（镇）人民政府、街道办事处和村民委员会、居民委员会应将辖区内低保家庭情况（包括家庭成员、收入情况、保障金额等信息）在固定公示栏长期公示，</w:t>
      </w:r>
      <w:r>
        <w:rPr>
          <w:rFonts w:eastAsia="方正仿宋_GBK"/>
          <w:sz w:val="32"/>
          <w:szCs w:val="32"/>
        </w:rPr>
        <w:t>并</w:t>
      </w:r>
      <w:r>
        <w:rPr>
          <w:rFonts w:hint="eastAsia" w:eastAsia="方正仿宋_GBK"/>
          <w:sz w:val="32"/>
          <w:szCs w:val="32"/>
        </w:rPr>
        <w:t>建立</w:t>
      </w:r>
      <w:r>
        <w:rPr>
          <w:rFonts w:eastAsia="方正仿宋_GBK"/>
          <w:kern w:val="0"/>
          <w:sz w:val="32"/>
          <w:szCs w:val="32"/>
        </w:rPr>
        <w:t>完善面向公众的低保对象信息查询网络，接受群众监督</w:t>
      </w:r>
      <w:r>
        <w:rPr>
          <w:rFonts w:eastAsia="方正仿宋_GBK"/>
          <w:sz w:val="32"/>
          <w:szCs w:val="32"/>
        </w:rPr>
        <w:t>。</w:t>
      </w:r>
      <w:r>
        <w:rPr>
          <w:rFonts w:eastAsia="方正仿宋_GBK"/>
          <w:kern w:val="0"/>
          <w:sz w:val="32"/>
          <w:szCs w:val="32"/>
        </w:rPr>
        <w:t>低保家庭有变化的，要及时更新长期公示名单。有条件的，可采取以村（居）为单位，定期将辖区获得低保名单公示到</w:t>
      </w:r>
      <w:r>
        <w:rPr>
          <w:rFonts w:hint="eastAsia" w:eastAsia="方正仿宋_GBK"/>
          <w:kern w:val="0"/>
          <w:sz w:val="32"/>
          <w:szCs w:val="32"/>
        </w:rPr>
        <w:t>组（</w:t>
      </w:r>
      <w:r>
        <w:rPr>
          <w:rFonts w:eastAsia="方正仿宋_GBK"/>
          <w:kern w:val="0"/>
          <w:sz w:val="32"/>
          <w:szCs w:val="32"/>
        </w:rPr>
        <w:t>户</w:t>
      </w:r>
      <w:r>
        <w:rPr>
          <w:rFonts w:hint="eastAsia" w:eastAsia="方正仿宋_GBK"/>
          <w:kern w:val="0"/>
          <w:sz w:val="32"/>
          <w:szCs w:val="32"/>
        </w:rPr>
        <w:t>）</w:t>
      </w:r>
      <w:r>
        <w:rPr>
          <w:rFonts w:eastAsia="方正仿宋_GBK"/>
          <w:kern w:val="0"/>
          <w:sz w:val="32"/>
          <w:szCs w:val="32"/>
        </w:rPr>
        <w:t>，增强公示实效。公示中要注意保护低保对象的个人隐私，严禁公开与获得低保待遇无关的信息。</w:t>
      </w:r>
    </w:p>
    <w:p>
      <w:pPr>
        <w:overflowPunct w:val="0"/>
        <w:snapToGrid w:val="0"/>
        <w:spacing w:line="579" w:lineRule="exact"/>
        <w:ind w:firstLine="640" w:firstLineChars="200"/>
        <w:rPr>
          <w:rFonts w:eastAsia="方正仿宋_GBK"/>
          <w:kern w:val="0"/>
          <w:sz w:val="32"/>
          <w:szCs w:val="32"/>
        </w:rPr>
      </w:pPr>
      <w:r>
        <w:rPr>
          <w:rFonts w:ascii="方正楷体_GBK" w:eastAsia="方正楷体_GBK"/>
          <w:kern w:val="0"/>
          <w:sz w:val="32"/>
          <w:szCs w:val="32"/>
        </w:rPr>
        <w:t>（二）举报核查。</w:t>
      </w:r>
      <w:r>
        <w:rPr>
          <w:rFonts w:eastAsia="方正仿宋_GBK"/>
          <w:kern w:val="0"/>
          <w:sz w:val="32"/>
          <w:szCs w:val="32"/>
        </w:rPr>
        <w:t>区县（自治县）民政局、乡（镇）人民政府、街道办事处应当设立并公开低保监督咨询电话，畅通投诉举报渠道，健全投诉举报核查制度，按照相关规定，认真、及时地做好涉及低保的来信来访调查处理工作。对接到的实名举报，应当逐一核查，并及时向举报人反馈核查处理结果。</w:t>
      </w:r>
    </w:p>
    <w:p>
      <w:pPr>
        <w:overflowPunct w:val="0"/>
        <w:snapToGrid w:val="0"/>
        <w:spacing w:line="579" w:lineRule="exact"/>
        <w:ind w:firstLine="640" w:firstLineChars="200"/>
        <w:rPr>
          <w:rFonts w:eastAsia="方正仿宋_GBK"/>
          <w:kern w:val="0"/>
          <w:sz w:val="32"/>
          <w:szCs w:val="32"/>
        </w:rPr>
      </w:pPr>
      <w:r>
        <w:rPr>
          <w:rFonts w:ascii="方正楷体_GBK" w:eastAsia="方正楷体_GBK"/>
          <w:kern w:val="0"/>
          <w:sz w:val="32"/>
          <w:szCs w:val="32"/>
        </w:rPr>
        <w:t>（三）定期检查。</w:t>
      </w:r>
      <w:r>
        <w:rPr>
          <w:rFonts w:eastAsia="方正仿宋_GBK"/>
          <w:kern w:val="0"/>
          <w:sz w:val="32"/>
          <w:szCs w:val="32"/>
        </w:rPr>
        <w:t>区县（自治县）民政局、乡（镇）人民政府、街道办事处应定期对低保工作进行督促检查，发现问题及时纠正。村民委员会、居民委员会对低保家庭人口、收入和财产等情况发生变化的，应及时向乡（镇）人民政府、街道办事处报告。</w:t>
      </w:r>
    </w:p>
    <w:p>
      <w:pPr>
        <w:overflowPunct w:val="0"/>
        <w:snapToGrid w:val="0"/>
        <w:spacing w:line="579" w:lineRule="exact"/>
        <w:ind w:firstLine="640" w:firstLineChars="200"/>
        <w:rPr>
          <w:rFonts w:ascii="方正黑体_GBK" w:eastAsia="方正黑体_GBK"/>
          <w:kern w:val="0"/>
          <w:sz w:val="32"/>
          <w:szCs w:val="32"/>
        </w:rPr>
      </w:pPr>
      <w:r>
        <w:rPr>
          <w:rFonts w:hint="eastAsia" w:ascii="方正黑体_GBK" w:eastAsia="方正黑体_GBK"/>
          <w:kern w:val="0"/>
          <w:sz w:val="32"/>
          <w:szCs w:val="32"/>
        </w:rPr>
        <w:t>四、资料管理</w:t>
      </w:r>
    </w:p>
    <w:p>
      <w:pPr>
        <w:overflowPunct w:val="0"/>
        <w:snapToGrid w:val="0"/>
        <w:spacing w:line="579" w:lineRule="exact"/>
        <w:ind w:firstLine="640" w:firstLineChars="200"/>
        <w:rPr>
          <w:rFonts w:eastAsia="方正仿宋_GBK"/>
          <w:kern w:val="0"/>
          <w:sz w:val="32"/>
          <w:szCs w:val="32"/>
        </w:rPr>
      </w:pPr>
      <w:r>
        <w:rPr>
          <w:rFonts w:ascii="方正楷体_GBK" w:eastAsia="方正楷体_GBK"/>
          <w:kern w:val="0"/>
          <w:sz w:val="32"/>
          <w:szCs w:val="32"/>
        </w:rPr>
        <w:t>（一）档案管理。</w:t>
      </w:r>
      <w:r>
        <w:rPr>
          <w:rFonts w:eastAsia="方正仿宋_GBK"/>
          <w:kern w:val="0"/>
          <w:sz w:val="32"/>
          <w:szCs w:val="32"/>
        </w:rPr>
        <w:t>乡（镇）人民政府、街道办事处应加强低保档案管理，以户为单位整理归档相关材料，形成一户一档。无变化的低保家庭档案应当有续保申请书；调增、调减、停发的低保家庭档案应有家庭经济状况核查表和低保金调整审批表。</w:t>
      </w:r>
    </w:p>
    <w:p>
      <w:pPr>
        <w:pStyle w:val="2"/>
        <w:overflowPunct w:val="0"/>
        <w:snapToGrid w:val="0"/>
        <w:spacing w:line="579" w:lineRule="exact"/>
        <w:ind w:firstLine="640" w:firstLineChars="200"/>
        <w:rPr>
          <w:rFonts w:eastAsia="方正仿宋_GBK"/>
          <w:kern w:val="0"/>
          <w:sz w:val="32"/>
          <w:szCs w:val="32"/>
        </w:rPr>
      </w:pPr>
      <w:r>
        <w:rPr>
          <w:rFonts w:hint="eastAsia" w:ascii="方正楷体_GBK" w:eastAsia="方正楷体_GBK"/>
          <w:kern w:val="0"/>
          <w:sz w:val="32"/>
          <w:szCs w:val="32"/>
        </w:rPr>
        <w:t>（二）证件管理。</w:t>
      </w:r>
      <w:r>
        <w:rPr>
          <w:rFonts w:eastAsia="方正仿宋_GBK"/>
          <w:kern w:val="0"/>
          <w:sz w:val="32"/>
          <w:szCs w:val="32"/>
        </w:rPr>
        <w:t>《城乡居民最低生活保障金领取证》</w:t>
      </w:r>
      <w:r>
        <w:rPr>
          <w:rFonts w:hint="eastAsia" w:eastAsia="方正仿宋_GBK"/>
          <w:kern w:val="0"/>
          <w:sz w:val="32"/>
          <w:szCs w:val="32"/>
        </w:rPr>
        <w:t>应定期复核，</w:t>
      </w:r>
      <w:r>
        <w:rPr>
          <w:rFonts w:eastAsia="方正仿宋_GBK"/>
          <w:kern w:val="0"/>
          <w:sz w:val="32"/>
          <w:szCs w:val="32"/>
        </w:rPr>
        <w:t>复核期限按</w:t>
      </w:r>
      <w:r>
        <w:rPr>
          <w:rFonts w:hint="eastAsia" w:ascii="Times New Roman" w:hAnsi="Times New Roman" w:eastAsia="方正仿宋_GBK"/>
          <w:kern w:val="0"/>
          <w:sz w:val="32"/>
          <w:szCs w:val="32"/>
        </w:rPr>
        <w:t>照</w:t>
      </w:r>
      <w:r>
        <w:rPr>
          <w:rFonts w:ascii="Times New Roman" w:hAnsi="Times New Roman" w:eastAsia="方正仿宋_GBK"/>
          <w:kern w:val="0"/>
          <w:sz w:val="32"/>
          <w:szCs w:val="32"/>
        </w:rPr>
        <w:t>A</w:t>
      </w:r>
      <w:r>
        <w:rPr>
          <w:rFonts w:hint="eastAsia" w:ascii="Times New Roman" w:hAnsi="Times New Roman" w:eastAsia="方正仿宋_GBK"/>
          <w:kern w:val="0"/>
          <w:sz w:val="32"/>
          <w:szCs w:val="32"/>
        </w:rPr>
        <w:t>、</w:t>
      </w:r>
      <w:r>
        <w:rPr>
          <w:rFonts w:ascii="Times New Roman" w:hAnsi="Times New Roman" w:eastAsia="方正仿宋_GBK"/>
          <w:kern w:val="0"/>
          <w:sz w:val="32"/>
          <w:szCs w:val="32"/>
        </w:rPr>
        <w:t>B</w:t>
      </w:r>
      <w:r>
        <w:rPr>
          <w:rFonts w:hint="eastAsia" w:ascii="Times New Roman" w:hAnsi="Times New Roman" w:eastAsia="方正仿宋_GBK"/>
          <w:kern w:val="0"/>
          <w:sz w:val="32"/>
          <w:szCs w:val="32"/>
        </w:rPr>
        <w:t>、</w:t>
      </w:r>
      <w:r>
        <w:rPr>
          <w:rFonts w:ascii="Times New Roman" w:hAnsi="Times New Roman" w:eastAsia="方正仿宋_GBK"/>
          <w:kern w:val="0"/>
          <w:sz w:val="32"/>
          <w:szCs w:val="32"/>
        </w:rPr>
        <w:t>C</w:t>
      </w:r>
      <w:r>
        <w:rPr>
          <w:rFonts w:hint="eastAsia" w:ascii="Times New Roman" w:hAnsi="Times New Roman" w:eastAsia="方正仿宋_GBK"/>
          <w:kern w:val="0"/>
          <w:sz w:val="32"/>
          <w:szCs w:val="32"/>
        </w:rPr>
        <w:t>类保障家庭分别确定。证件审核工作由区县（自治县）民政局负责，也可委托乡（镇）人民政府、街道办事处审核。对城乡低保家庭</w:t>
      </w:r>
      <w:r>
        <w:rPr>
          <w:rFonts w:ascii="Times New Roman" w:hAnsi="Times New Roman" w:eastAsia="方正仿宋_GBK"/>
          <w:kern w:val="0"/>
          <w:sz w:val="32"/>
          <w:szCs w:val="32"/>
        </w:rPr>
        <w:t>A</w:t>
      </w:r>
      <w:r>
        <w:rPr>
          <w:rFonts w:hint="eastAsia" w:ascii="Times New Roman" w:hAnsi="Times New Roman" w:eastAsia="方正仿宋_GBK"/>
          <w:kern w:val="0"/>
          <w:sz w:val="32"/>
          <w:szCs w:val="32"/>
        </w:rPr>
        <w:t>类一年、</w:t>
      </w:r>
      <w:r>
        <w:rPr>
          <w:rFonts w:ascii="Times New Roman" w:hAnsi="Times New Roman" w:eastAsia="方正仿宋_GBK"/>
          <w:kern w:val="0"/>
          <w:sz w:val="32"/>
          <w:szCs w:val="32"/>
        </w:rPr>
        <w:t>B</w:t>
      </w:r>
      <w:r>
        <w:rPr>
          <w:rFonts w:hint="eastAsia" w:ascii="Times New Roman" w:hAnsi="Times New Roman" w:eastAsia="方正仿宋_GBK"/>
          <w:kern w:val="0"/>
          <w:sz w:val="32"/>
          <w:szCs w:val="32"/>
        </w:rPr>
        <w:t>类半年、</w:t>
      </w:r>
      <w:r>
        <w:rPr>
          <w:rFonts w:ascii="Times New Roman" w:hAnsi="Times New Roman" w:eastAsia="方正仿宋_GBK"/>
          <w:kern w:val="0"/>
          <w:sz w:val="32"/>
          <w:szCs w:val="32"/>
        </w:rPr>
        <w:t>C</w:t>
      </w:r>
      <w:r>
        <w:rPr>
          <w:rFonts w:hint="eastAsia" w:ascii="Times New Roman" w:hAnsi="Times New Roman" w:eastAsia="方正仿宋_GBK"/>
          <w:kern w:val="0"/>
          <w:sz w:val="32"/>
          <w:szCs w:val="32"/>
        </w:rPr>
        <w:t>类每</w:t>
      </w:r>
      <w:r>
        <w:rPr>
          <w:rFonts w:hint="eastAsia" w:eastAsia="方正仿宋_GBK"/>
          <w:kern w:val="0"/>
          <w:sz w:val="32"/>
          <w:szCs w:val="32"/>
        </w:rPr>
        <w:t>季度审</w:t>
      </w:r>
      <w:r>
        <w:rPr>
          <w:rFonts w:hint="eastAsia" w:ascii="Times New Roman" w:hAnsi="Times New Roman" w:eastAsia="方正仿宋_GBK"/>
          <w:kern w:val="0"/>
          <w:sz w:val="32"/>
          <w:szCs w:val="32"/>
        </w:rPr>
        <w:t>核一次</w:t>
      </w:r>
      <w:r>
        <w:rPr>
          <w:rFonts w:eastAsia="方正仿宋_GBK"/>
          <w:kern w:val="0"/>
          <w:sz w:val="32"/>
          <w:szCs w:val="32"/>
        </w:rPr>
        <w:t>。审核时应根据低保家庭人口和保障金调整变化情况及时</w:t>
      </w:r>
      <w:r>
        <w:rPr>
          <w:rFonts w:hint="eastAsia" w:eastAsia="方正仿宋_GBK"/>
          <w:kern w:val="0"/>
          <w:sz w:val="32"/>
          <w:szCs w:val="32"/>
        </w:rPr>
        <w:t>填写最</w:t>
      </w:r>
      <w:r>
        <w:rPr>
          <w:rFonts w:eastAsia="方正仿宋_GBK"/>
          <w:kern w:val="0"/>
          <w:sz w:val="32"/>
          <w:szCs w:val="32"/>
        </w:rPr>
        <w:t>新信息，</w:t>
      </w:r>
      <w:r>
        <w:rPr>
          <w:rFonts w:hint="eastAsia" w:eastAsia="方正仿宋_GBK"/>
          <w:kern w:val="0"/>
          <w:sz w:val="32"/>
          <w:szCs w:val="32"/>
        </w:rPr>
        <w:t>注明</w:t>
      </w:r>
      <w:r>
        <w:rPr>
          <w:rFonts w:eastAsia="方正仿宋_GBK"/>
          <w:kern w:val="0"/>
          <w:sz w:val="32"/>
          <w:szCs w:val="32"/>
        </w:rPr>
        <w:t>有效期，并加盖印章。超过有效期的低保证自动失效。</w:t>
      </w:r>
    </w:p>
    <w:p>
      <w:pPr>
        <w:pStyle w:val="2"/>
        <w:overflowPunct w:val="0"/>
        <w:snapToGrid w:val="0"/>
        <w:spacing w:line="579" w:lineRule="exact"/>
        <w:ind w:firstLine="640" w:firstLineChars="200"/>
        <w:rPr>
          <w:rFonts w:ascii="黑体" w:hAnsi="黑体" w:eastAsia="黑体"/>
          <w:kern w:val="0"/>
          <w:sz w:val="32"/>
          <w:szCs w:val="32"/>
        </w:rPr>
      </w:pPr>
      <w:r>
        <w:rPr>
          <w:rFonts w:hint="eastAsia" w:ascii="黑体" w:hAnsi="黑体" w:eastAsia="黑体"/>
          <w:kern w:val="0"/>
          <w:sz w:val="32"/>
          <w:szCs w:val="32"/>
        </w:rPr>
        <w:t>五、办理时限</w:t>
      </w:r>
    </w:p>
    <w:p>
      <w:pPr>
        <w:pStyle w:val="2"/>
        <w:overflowPunct w:val="0"/>
        <w:snapToGrid w:val="0"/>
        <w:spacing w:line="579" w:lineRule="exact"/>
        <w:ind w:firstLine="640" w:firstLineChars="200"/>
        <w:rPr>
          <w:rFonts w:eastAsia="方正仿宋_GBK"/>
          <w:kern w:val="0"/>
          <w:sz w:val="32"/>
          <w:szCs w:val="32"/>
        </w:rPr>
      </w:pPr>
      <w:r>
        <w:rPr>
          <w:rFonts w:hint="eastAsia" w:eastAsia="方正仿宋_GBK"/>
          <w:kern w:val="0"/>
          <w:sz w:val="32"/>
          <w:szCs w:val="32"/>
        </w:rPr>
        <w:t>办理最低生活保障续保手续的在提出续保当月完成。最低生活保障调整手续应当及时办理。</w:t>
      </w:r>
    </w:p>
    <w:p>
      <w:pPr>
        <w:pStyle w:val="2"/>
        <w:overflowPunct w:val="0"/>
        <w:snapToGrid w:val="0"/>
        <w:spacing w:line="579" w:lineRule="exact"/>
        <w:ind w:firstLine="640" w:firstLineChars="200"/>
        <w:rPr>
          <w:rFonts w:eastAsia="方正仿宋_GBK"/>
          <w:kern w:val="0"/>
          <w:sz w:val="32"/>
          <w:szCs w:val="32"/>
        </w:rPr>
      </w:pPr>
    </w:p>
    <w:p>
      <w:pPr>
        <w:pStyle w:val="6"/>
        <w:widowControl w:val="0"/>
        <w:snapToGrid w:val="0"/>
        <w:spacing w:line="300" w:lineRule="auto"/>
        <w:jc w:val="both"/>
        <w:rPr>
          <w:rFonts w:ascii="方正仿宋_GBK" w:eastAsia="方正仿宋_GBK"/>
        </w:rPr>
      </w:pPr>
    </w:p>
    <w:p>
      <w:pPr>
        <w:pStyle w:val="6"/>
        <w:widowControl w:val="0"/>
        <w:snapToGrid w:val="0"/>
        <w:spacing w:line="300" w:lineRule="auto"/>
        <w:jc w:val="both"/>
        <w:rPr>
          <w:rFonts w:ascii="方正仿宋_GBK" w:eastAsia="方正仿宋_GBK"/>
        </w:rPr>
      </w:pPr>
    </w:p>
    <w:p>
      <w:pPr>
        <w:pStyle w:val="6"/>
        <w:widowControl w:val="0"/>
        <w:snapToGrid w:val="0"/>
        <w:spacing w:line="300" w:lineRule="auto"/>
        <w:jc w:val="both"/>
        <w:rPr>
          <w:rFonts w:ascii="方正仿宋_GBK" w:eastAsia="方正仿宋_GBK"/>
        </w:rPr>
      </w:pPr>
    </w:p>
    <w:p>
      <w:pPr>
        <w:pStyle w:val="6"/>
        <w:widowControl w:val="0"/>
        <w:snapToGrid w:val="0"/>
        <w:spacing w:line="300" w:lineRule="auto"/>
        <w:jc w:val="both"/>
        <w:rPr>
          <w:rFonts w:ascii="方正仿宋_GBK" w:eastAsia="方正仿宋_GBK"/>
        </w:rPr>
      </w:pPr>
    </w:p>
    <w:p>
      <w:pPr>
        <w:pStyle w:val="6"/>
        <w:widowControl w:val="0"/>
        <w:snapToGrid w:val="0"/>
        <w:spacing w:line="300" w:lineRule="auto"/>
        <w:jc w:val="both"/>
        <w:rPr>
          <w:rFonts w:ascii="方正仿宋_GBK" w:eastAsia="方正仿宋_GBK"/>
        </w:rPr>
      </w:pPr>
    </w:p>
    <w:p>
      <w:pPr>
        <w:pStyle w:val="6"/>
        <w:widowControl w:val="0"/>
        <w:snapToGrid w:val="0"/>
        <w:spacing w:line="300" w:lineRule="auto"/>
        <w:jc w:val="both"/>
        <w:rPr>
          <w:rFonts w:ascii="方正仿宋_GBK" w:eastAsia="方正仿宋_GBK"/>
        </w:rPr>
      </w:pPr>
    </w:p>
    <w:p>
      <w:pPr>
        <w:pStyle w:val="6"/>
        <w:widowControl w:val="0"/>
        <w:snapToGrid w:val="0"/>
        <w:spacing w:line="300" w:lineRule="auto"/>
        <w:jc w:val="both"/>
        <w:rPr>
          <w:rFonts w:ascii="方正仿宋_GBK" w:eastAsia="方正仿宋_GBK"/>
        </w:rPr>
      </w:pPr>
    </w:p>
    <w:p>
      <w:pPr>
        <w:pStyle w:val="6"/>
        <w:widowControl w:val="0"/>
        <w:snapToGrid w:val="0"/>
        <w:spacing w:line="300" w:lineRule="auto"/>
        <w:jc w:val="both"/>
        <w:rPr>
          <w:rFonts w:ascii="方正仿宋_GBK" w:eastAsia="方正仿宋_GBK"/>
        </w:rPr>
      </w:pPr>
    </w:p>
    <w:p>
      <w:pPr>
        <w:pStyle w:val="6"/>
        <w:widowControl w:val="0"/>
        <w:snapToGrid w:val="0"/>
        <w:spacing w:line="300" w:lineRule="auto"/>
        <w:jc w:val="both"/>
        <w:rPr>
          <w:rFonts w:ascii="方正仿宋_GBK" w:eastAsia="方正仿宋_GBK"/>
        </w:rPr>
      </w:pPr>
    </w:p>
    <w:p>
      <w:pPr>
        <w:pStyle w:val="6"/>
        <w:widowControl w:val="0"/>
        <w:snapToGrid w:val="0"/>
        <w:spacing w:line="300" w:lineRule="auto"/>
        <w:jc w:val="both"/>
        <w:rPr>
          <w:rFonts w:ascii="方正仿宋_GBK" w:eastAsia="方正仿宋_GBK"/>
        </w:rPr>
      </w:pPr>
    </w:p>
    <w:p>
      <w:pPr>
        <w:pStyle w:val="6"/>
        <w:widowControl w:val="0"/>
        <w:snapToGrid w:val="0"/>
        <w:spacing w:line="300" w:lineRule="auto"/>
        <w:jc w:val="both"/>
        <w:rPr>
          <w:rFonts w:ascii="方正仿宋_GBK" w:eastAsia="方正仿宋_GBK"/>
        </w:rPr>
      </w:pPr>
    </w:p>
    <w:p>
      <w:pPr>
        <w:pStyle w:val="6"/>
        <w:widowControl w:val="0"/>
        <w:snapToGrid w:val="0"/>
        <w:spacing w:line="300" w:lineRule="auto"/>
        <w:jc w:val="both"/>
        <w:rPr>
          <w:rFonts w:ascii="方正仿宋_GBK" w:eastAsia="方正仿宋_GBK"/>
        </w:rPr>
      </w:pPr>
    </w:p>
    <w:p>
      <w:pPr>
        <w:pStyle w:val="6"/>
        <w:widowControl w:val="0"/>
        <w:snapToGrid w:val="0"/>
        <w:spacing w:line="300" w:lineRule="auto"/>
        <w:jc w:val="both"/>
        <w:rPr>
          <w:rFonts w:ascii="方正仿宋_GBK" w:eastAsia="方正仿宋_GBK"/>
        </w:rPr>
      </w:pPr>
      <w:r>
        <w:rPr>
          <w:rFonts w:ascii="方正仿宋_GBK" w:eastAsia="方正仿宋_GBK"/>
          <w:sz w:val="28"/>
          <w:szCs w:val="28"/>
        </w:rPr>
        <w:pict>
          <v:line id="_x0000_s1123" o:spid="_x0000_s1123" o:spt="20" style="position:absolute;left:0pt;margin-left:0pt;margin-top:40.5pt;height:0pt;width:442.2pt;z-index:251708416;mso-width-relative:page;mso-height-relative:page;" coordsize="21600,21600">
            <v:path arrowok="t"/>
            <v:fill focussize="0,0"/>
            <v:stroke weight="1pt"/>
            <v:imagedata o:title=""/>
            <o:lock v:ext="edit"/>
          </v:line>
        </w:pict>
      </w:r>
    </w:p>
    <w:p>
      <w:pPr>
        <w:snapToGrid w:val="0"/>
        <w:spacing w:line="300" w:lineRule="auto"/>
        <w:ind w:firstLine="280" w:firstLineChars="100"/>
        <w:jc w:val="left"/>
      </w:pPr>
      <w:r>
        <w:rPr>
          <w:rFonts w:eastAsia="方正仿宋_GBK"/>
          <w:sz w:val="28"/>
          <w:szCs w:val="28"/>
        </w:rPr>
        <w:drawing>
          <wp:anchor distT="0" distB="0" distL="114300" distR="114300" simplePos="0" relativeHeight="251709440" behindDoc="0" locked="0" layoutInCell="1" allowOverlap="1">
            <wp:simplePos x="0" y="0"/>
            <wp:positionH relativeFrom="column">
              <wp:posOffset>3763645</wp:posOffset>
            </wp:positionH>
            <wp:positionV relativeFrom="paragraph">
              <wp:posOffset>316865</wp:posOffset>
            </wp:positionV>
            <wp:extent cx="1790700" cy="533400"/>
            <wp:effectExtent l="1905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0" cstate="print"/>
                    <a:srcRect/>
                    <a:stretch>
                      <a:fillRect/>
                    </a:stretch>
                  </pic:blipFill>
                  <pic:spPr>
                    <a:xfrm>
                      <a:off x="0" y="0"/>
                      <a:ext cx="1790700" cy="533400"/>
                    </a:xfrm>
                    <a:prstGeom prst="rect">
                      <a:avLst/>
                    </a:prstGeom>
                    <a:noFill/>
                    <a:ln w="9525">
                      <a:noFill/>
                      <a:miter lim="800000"/>
                      <a:headEnd/>
                      <a:tailEnd/>
                    </a:ln>
                  </pic:spPr>
                </pic:pic>
              </a:graphicData>
            </a:graphic>
          </wp:anchor>
        </w:drawing>
      </w:r>
      <w:r>
        <w:rPr>
          <w:rFonts w:eastAsia="方正仿宋_GBK"/>
          <w:sz w:val="28"/>
          <w:szCs w:val="28"/>
        </w:rPr>
        <w:pict>
          <v:line id="_x0000_s1122" o:spid="_x0000_s1122" o:spt="20" style="position:absolute;left:0pt;margin-left:0pt;margin-top:23.4pt;height:0pt;width:442.2pt;z-index:251707392;mso-width-relative:page;mso-height-relative:page;" coordsize="21600,21600">
            <v:path arrowok="t"/>
            <v:fill focussize="0,0"/>
            <v:stroke weight="1pt"/>
            <v:imagedata o:title=""/>
            <o:lock v:ext="edit"/>
          </v:line>
        </w:pict>
      </w:r>
      <w:r>
        <w:rPr>
          <w:rFonts w:eastAsia="方正仿宋_GBK"/>
          <w:sz w:val="28"/>
          <w:szCs w:val="28"/>
        </w:rPr>
        <w:t xml:space="preserve">重庆市民政局办公室                 </w:t>
      </w:r>
      <w:r>
        <w:rPr>
          <w:rFonts w:hint="eastAsia" w:eastAsia="方正仿宋_GBK"/>
          <w:sz w:val="28"/>
          <w:szCs w:val="28"/>
        </w:rPr>
        <w:t xml:space="preserve">    </w:t>
      </w:r>
      <w:r>
        <w:rPr>
          <w:rFonts w:eastAsia="方正仿宋_GBK"/>
          <w:sz w:val="28"/>
          <w:szCs w:val="28"/>
        </w:rPr>
        <w:t xml:space="preserve">  201</w:t>
      </w:r>
      <w:r>
        <w:rPr>
          <w:rFonts w:hint="eastAsia" w:eastAsia="方正仿宋_GBK"/>
          <w:sz w:val="28"/>
          <w:szCs w:val="28"/>
        </w:rPr>
        <w:t>7</w:t>
      </w:r>
      <w:r>
        <w:rPr>
          <w:rFonts w:eastAsia="方正仿宋_GBK"/>
          <w:sz w:val="28"/>
          <w:szCs w:val="28"/>
        </w:rPr>
        <w:t>年</w:t>
      </w:r>
      <w:r>
        <w:rPr>
          <w:rFonts w:hint="eastAsia" w:eastAsia="方正仿宋_GBK"/>
          <w:sz w:val="28"/>
          <w:szCs w:val="28"/>
        </w:rPr>
        <w:t>1</w:t>
      </w:r>
      <w:r>
        <w:rPr>
          <w:rFonts w:eastAsia="方正仿宋_GBK"/>
          <w:sz w:val="28"/>
          <w:szCs w:val="28"/>
        </w:rPr>
        <w:t>月</w:t>
      </w:r>
      <w:r>
        <w:rPr>
          <w:rFonts w:hint="eastAsia" w:eastAsia="方正仿宋_GBK"/>
          <w:sz w:val="28"/>
          <w:szCs w:val="28"/>
        </w:rPr>
        <w:t>4</w:t>
      </w:r>
      <w:r>
        <w:rPr>
          <w:rFonts w:eastAsia="方正仿宋_GBK"/>
          <w:sz w:val="28"/>
          <w:szCs w:val="28"/>
        </w:rPr>
        <w:t>日印发</w:t>
      </w:r>
    </w:p>
    <w:sectPr>
      <w:headerReference r:id="rId5" w:type="default"/>
      <w:footerReference r:id="rId7" w:type="default"/>
      <w:headerReference r:id="rId6" w:type="even"/>
      <w:footerReference r:id="rId8" w:type="even"/>
      <w:pgSz w:w="11906" w:h="16838"/>
      <w:pgMar w:top="2098" w:right="1474" w:bottom="1985" w:left="1588" w:header="851" w:footer="1474" w:gutter="0"/>
      <w:pgNumType w:start="0"/>
      <w:cols w:space="720" w:num="1"/>
      <w:docGrid w:linePitch="2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Dialog">
    <w:altName w:val="Times New Roman"/>
    <w:panose1 w:val="00000000000000000000"/>
    <w:charset w:val="00"/>
    <w:family w:val="auto"/>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altName w:val="Arial Unicode MS"/>
    <w:panose1 w:val="03000509000000000000"/>
    <w:charset w:val="86"/>
    <w:family w:val="script"/>
    <w:pitch w:val="default"/>
    <w:sig w:usb0="00000000" w:usb1="00000000" w:usb2="00000000" w:usb3="00000000" w:csb0="00040000" w:csb1="00000000"/>
  </w:font>
  <w:font w:name="方正黑体_GBK">
    <w:altName w:val="Arial Unicode MS"/>
    <w:panose1 w:val="03000509000000000000"/>
    <w:charset w:val="86"/>
    <w:family w:val="script"/>
    <w:pitch w:val="default"/>
    <w:sig w:usb0="00000000" w:usb1="00000000" w:usb2="00000000" w:usb3="00000000" w:csb0="00040000" w:csb1="00000000"/>
  </w:font>
  <w:font w:name="方正楷体_GBK">
    <w:altName w:val="Arial Unicode MS"/>
    <w:panose1 w:val="03000509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90" w:firstLine="560" w:firstLineChars="200"/>
      <w:jc w:val="right"/>
      <w:rPr>
        <w:sz w:val="28"/>
        <w:szCs w:val="28"/>
      </w:rPr>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11</w:t>
    </w:r>
    <w:r>
      <w:rPr>
        <w:sz w:val="28"/>
        <w:szCs w:val="28"/>
      </w:rPr>
      <w:fldChar w:fldCharType="end"/>
    </w:r>
    <w:r>
      <w:rPr>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16</w:t>
    </w:r>
    <w:r>
      <w:rPr>
        <w:sz w:val="28"/>
        <w:szCs w:val="28"/>
      </w:rPr>
      <w:fldChar w:fldCharType="end"/>
    </w:r>
    <w:r>
      <w:rPr>
        <w:rFonts w:hint="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140"/>
      <w:jc w:val="right"/>
      <w:rPr>
        <w:sz w:val="28"/>
        <w:szCs w:val="28"/>
      </w:rPr>
    </w:pPr>
    <w:r>
      <w:rPr>
        <w:sz w:val="28"/>
        <w:szCs w:val="28"/>
      </w:rPr>
      <w:pict>
        <v:shape id="_x0000_s2095" o:spid="_x0000_s2095" o:spt="202" type="#_x0000_t202" style="position:absolute;left:0pt;margin-left:175.4pt;margin-top:12.2pt;height:23.3pt;width:33.2pt;mso-wrap-distance-bottom:0pt;mso-wrap-distance-left:9pt;mso-wrap-distance-right:9pt;mso-wrap-distance-top:0pt;z-index:251659264;mso-width-relative:page;mso-height-relative:page;" stroked="f" coordsize="21600,21600">
          <v:path/>
          <v:fill focussize="0,0"/>
          <v:stroke on="f" joinstyle="miter"/>
          <v:imagedata o:title=""/>
          <o:lock v:ext="edit"/>
          <v:textbox style="mso-fit-shape-to-text:t;">
            <w:txbxContent>
              <w:p>
                <w:pPr>
                  <w:pStyle w:val="4"/>
                  <w:rPr>
                    <w:sz w:val="28"/>
                    <w:szCs w:val="28"/>
                  </w:rPr>
                </w:pPr>
              </w:p>
            </w:txbxContent>
          </v:textbox>
          <w10:wrap type="squar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dit="trackedChanges" w:enforcement="0"/>
  <w:defaultTabStop w:val="425"/>
  <w:evenAndOddHeaders w:val="1"/>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AF7220"/>
    <w:rsid w:val="00024DF2"/>
    <w:rsid w:val="00035780"/>
    <w:rsid w:val="00051438"/>
    <w:rsid w:val="000613F4"/>
    <w:rsid w:val="000A60D1"/>
    <w:rsid w:val="000C6D00"/>
    <w:rsid w:val="0010480C"/>
    <w:rsid w:val="0012315D"/>
    <w:rsid w:val="00132776"/>
    <w:rsid w:val="00191197"/>
    <w:rsid w:val="00191954"/>
    <w:rsid w:val="0025321D"/>
    <w:rsid w:val="00264467"/>
    <w:rsid w:val="00265F8E"/>
    <w:rsid w:val="0027086A"/>
    <w:rsid w:val="0027767F"/>
    <w:rsid w:val="002955DB"/>
    <w:rsid w:val="002A6D88"/>
    <w:rsid w:val="002B75E5"/>
    <w:rsid w:val="00331DCF"/>
    <w:rsid w:val="00336C1F"/>
    <w:rsid w:val="0039564E"/>
    <w:rsid w:val="003E2D27"/>
    <w:rsid w:val="003E4367"/>
    <w:rsid w:val="00413C3A"/>
    <w:rsid w:val="00487FE6"/>
    <w:rsid w:val="004C7267"/>
    <w:rsid w:val="004D1545"/>
    <w:rsid w:val="004E7450"/>
    <w:rsid w:val="005028EA"/>
    <w:rsid w:val="00502ECB"/>
    <w:rsid w:val="00533017"/>
    <w:rsid w:val="005536E7"/>
    <w:rsid w:val="005A4F6C"/>
    <w:rsid w:val="00621E49"/>
    <w:rsid w:val="00623840"/>
    <w:rsid w:val="00623875"/>
    <w:rsid w:val="00684291"/>
    <w:rsid w:val="006859E1"/>
    <w:rsid w:val="006C72C5"/>
    <w:rsid w:val="007017D2"/>
    <w:rsid w:val="00743393"/>
    <w:rsid w:val="00753CC3"/>
    <w:rsid w:val="007617C0"/>
    <w:rsid w:val="007E0420"/>
    <w:rsid w:val="00810303"/>
    <w:rsid w:val="00814A46"/>
    <w:rsid w:val="0083418A"/>
    <w:rsid w:val="00867D9F"/>
    <w:rsid w:val="00870675"/>
    <w:rsid w:val="008C24A4"/>
    <w:rsid w:val="008D0F6C"/>
    <w:rsid w:val="00915FCB"/>
    <w:rsid w:val="00984C73"/>
    <w:rsid w:val="00992B4B"/>
    <w:rsid w:val="0099616C"/>
    <w:rsid w:val="009F2BF9"/>
    <w:rsid w:val="00A27888"/>
    <w:rsid w:val="00A30466"/>
    <w:rsid w:val="00AF7220"/>
    <w:rsid w:val="00B46B64"/>
    <w:rsid w:val="00B87FE3"/>
    <w:rsid w:val="00BD7C27"/>
    <w:rsid w:val="00BE13F5"/>
    <w:rsid w:val="00C315C8"/>
    <w:rsid w:val="00C9230D"/>
    <w:rsid w:val="00CC1AB5"/>
    <w:rsid w:val="00CD1D63"/>
    <w:rsid w:val="00D47EA0"/>
    <w:rsid w:val="00D76BB2"/>
    <w:rsid w:val="00D83217"/>
    <w:rsid w:val="00D90A02"/>
    <w:rsid w:val="00DA7340"/>
    <w:rsid w:val="00DC137A"/>
    <w:rsid w:val="00DC2181"/>
    <w:rsid w:val="00DE300F"/>
    <w:rsid w:val="00DE5B3D"/>
    <w:rsid w:val="00E20632"/>
    <w:rsid w:val="00E22466"/>
    <w:rsid w:val="00E675B6"/>
    <w:rsid w:val="00F63CBA"/>
    <w:rsid w:val="00F67B40"/>
    <w:rsid w:val="00F7420D"/>
    <w:rsid w:val="00FA0B6B"/>
    <w:rsid w:val="00FB7075"/>
    <w:rsid w:val="00FE00E6"/>
    <w:rsid w:val="01BD3EC2"/>
    <w:rsid w:val="09E5356E"/>
    <w:rsid w:val="0B130A2F"/>
    <w:rsid w:val="0D65615A"/>
    <w:rsid w:val="0EFD621C"/>
    <w:rsid w:val="102531B1"/>
    <w:rsid w:val="106D5E80"/>
    <w:rsid w:val="13F27D94"/>
    <w:rsid w:val="141F2DC7"/>
    <w:rsid w:val="185D6926"/>
    <w:rsid w:val="1BAA051F"/>
    <w:rsid w:val="1C774887"/>
    <w:rsid w:val="1E096748"/>
    <w:rsid w:val="1ED66B89"/>
    <w:rsid w:val="1F531449"/>
    <w:rsid w:val="20B50FA3"/>
    <w:rsid w:val="26AA2C48"/>
    <w:rsid w:val="281B7276"/>
    <w:rsid w:val="287502CC"/>
    <w:rsid w:val="28EA02CD"/>
    <w:rsid w:val="29A85728"/>
    <w:rsid w:val="2A3863C5"/>
    <w:rsid w:val="2A7606A3"/>
    <w:rsid w:val="2A9A65EA"/>
    <w:rsid w:val="2BDE7D9B"/>
    <w:rsid w:val="2C4E6E4E"/>
    <w:rsid w:val="30631821"/>
    <w:rsid w:val="323735A1"/>
    <w:rsid w:val="351221C1"/>
    <w:rsid w:val="386510C8"/>
    <w:rsid w:val="3B14227A"/>
    <w:rsid w:val="3D223DEF"/>
    <w:rsid w:val="3E8E4E44"/>
    <w:rsid w:val="3EA75776"/>
    <w:rsid w:val="404C7B4D"/>
    <w:rsid w:val="425677A1"/>
    <w:rsid w:val="4503174E"/>
    <w:rsid w:val="453F30F7"/>
    <w:rsid w:val="45912420"/>
    <w:rsid w:val="46206E9E"/>
    <w:rsid w:val="465D775D"/>
    <w:rsid w:val="48CE4520"/>
    <w:rsid w:val="49090B99"/>
    <w:rsid w:val="4D742545"/>
    <w:rsid w:val="50515F81"/>
    <w:rsid w:val="5427448B"/>
    <w:rsid w:val="56B63BA2"/>
    <w:rsid w:val="58817FCD"/>
    <w:rsid w:val="5A3A42ED"/>
    <w:rsid w:val="5AD37B8B"/>
    <w:rsid w:val="5B0F24AD"/>
    <w:rsid w:val="5C0A4EC9"/>
    <w:rsid w:val="5C26499E"/>
    <w:rsid w:val="5D2C18B5"/>
    <w:rsid w:val="60365DBC"/>
    <w:rsid w:val="60DA7486"/>
    <w:rsid w:val="61B81FB7"/>
    <w:rsid w:val="62090BDC"/>
    <w:rsid w:val="623A0BCB"/>
    <w:rsid w:val="64986090"/>
    <w:rsid w:val="65E46087"/>
    <w:rsid w:val="671B4587"/>
    <w:rsid w:val="67F31522"/>
    <w:rsid w:val="68031B6C"/>
    <w:rsid w:val="6C2A5F6F"/>
    <w:rsid w:val="6EAC277E"/>
    <w:rsid w:val="6FCC4865"/>
    <w:rsid w:val="720B1E34"/>
    <w:rsid w:val="728F292A"/>
    <w:rsid w:val="771A713E"/>
    <w:rsid w:val="78134AC3"/>
    <w:rsid w:val="784F3AFC"/>
    <w:rsid w:val="78EC7E45"/>
    <w:rsid w:val="7AF02AA1"/>
    <w:rsid w:val="7B0361C0"/>
    <w:rsid w:val="7B8F4F68"/>
    <w:rsid w:val="7D502ED2"/>
    <w:rsid w:val="7E1A5494"/>
    <w:rsid w:val="7E3C548D"/>
    <w:rsid w:val="7F6D7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9">
    <w:name w:val="_Style 2"/>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0">
    <w:name w:val="批注框文本 Char"/>
    <w:basedOn w:val="8"/>
    <w:link w:val="3"/>
    <w:qFormat/>
    <w:uiPriority w:val="0"/>
    <w:rPr>
      <w:kern w:val="2"/>
      <w:sz w:val="18"/>
      <w:szCs w:val="18"/>
    </w:rPr>
  </w:style>
  <w:style w:type="character" w:customStyle="1" w:styleId="11">
    <w:name w:val="页眉 Char"/>
    <w:basedOn w:val="8"/>
    <w:link w:val="5"/>
    <w:qFormat/>
    <w:uiPriority w:val="0"/>
    <w:rPr>
      <w:kern w:val="2"/>
      <w:sz w:val="18"/>
      <w:szCs w:val="18"/>
    </w:rPr>
  </w:style>
  <w:style w:type="character" w:customStyle="1" w:styleId="12">
    <w:name w:val="font11"/>
    <w:basedOn w:val="8"/>
    <w:qFormat/>
    <w:uiPriority w:val="0"/>
    <w:rPr>
      <w:rFonts w:ascii="Dialog" w:hAnsi="Dialog" w:eastAsia="Dialog" w:cs="Dialog"/>
      <w:color w:val="FF0000"/>
      <w:sz w:val="20"/>
      <w:szCs w:val="20"/>
      <w:u w:val="none"/>
    </w:rPr>
  </w:style>
  <w:style w:type="character" w:customStyle="1" w:styleId="13">
    <w:name w:val="font41"/>
    <w:basedOn w:val="8"/>
    <w:qFormat/>
    <w:uiPriority w:val="0"/>
    <w:rPr>
      <w:rFonts w:hint="eastAsia" w:ascii="宋体" w:hAnsi="宋体" w:eastAsia="宋体" w:cs="宋体"/>
      <w:color w:val="FF0000"/>
      <w:sz w:val="20"/>
      <w:szCs w:val="20"/>
      <w:u w:val="none"/>
    </w:rPr>
  </w:style>
  <w:style w:type="character" w:customStyle="1" w:styleId="14">
    <w:name w:val="font21"/>
    <w:basedOn w:val="8"/>
    <w:qFormat/>
    <w:uiPriority w:val="0"/>
    <w:rPr>
      <w:rFonts w:hint="eastAsia" w:ascii="宋体" w:hAnsi="宋体" w:eastAsia="宋体" w:cs="宋体"/>
      <w:color w:val="FF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95"/>
    <customShpInfo spid="_x0000_s1126"/>
    <customShpInfo spid="_x0000_s1125"/>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3"/>
    <customShpInfo spid="_x0000_s112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3207</Words>
  <Characters>18284</Characters>
  <Lines>152</Lines>
  <Paragraphs>42</Paragraphs>
  <TotalTime>11</TotalTime>
  <ScaleCrop>false</ScaleCrop>
  <LinksUpToDate>false</LinksUpToDate>
  <CharactersWithSpaces>21449</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2017-04-11T01:54:00Z</dcterms:created>
  <dc:creator>科员01</dc:creator>
  <cp:lastModifiedBy>Administrator</cp:lastModifiedBy>
  <cp:lastPrinted>2020-06-24T03:05:00Z</cp:lastPrinted>
  <dcterms:modified xsi:type="dcterms:W3CDTF">2021-11-26T01:13:58Z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29F60D1F807C40C891C0CA62893783E0</vt:lpwstr>
  </property>
</Properties>
</file>