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49CE">
      <w:pPr>
        <w:pStyle w:val="5"/>
        <w:adjustRightInd w:val="0"/>
        <w:snapToGrid w:val="0"/>
        <w:spacing w:before="0" w:beforeAutospacing="0" w:after="0" w:afterAutospacing="0" w:line="594" w:lineRule="exact"/>
        <w:jc w:val="center"/>
        <w:rPr>
          <w:rFonts w:hint="eastAsia" w:ascii="方正小标宋_GBK" w:eastAsia="方正小标宋_GBK"/>
          <w:color w:val="333333"/>
          <w:sz w:val="44"/>
          <w:szCs w:val="44"/>
        </w:rPr>
      </w:pP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关于公开《大足区拾万镇楠木村全域全要素村庄规划(2023-2035年)》的公告</w:t>
      </w:r>
    </w:p>
    <w:p w14:paraId="50F03E30">
      <w:pPr>
        <w:pStyle w:val="5"/>
        <w:adjustRightInd w:val="0"/>
        <w:snapToGrid w:val="0"/>
        <w:spacing w:before="0" w:beforeAutospacing="0" w:after="0" w:afterAutospacing="0" w:line="594" w:lineRule="exact"/>
        <w:ind w:firstLine="640" w:firstLineChars="200"/>
        <w:jc w:val="both"/>
        <w:rPr>
          <w:rFonts w:hint="eastAsia" w:ascii="方正仿宋_GBK" w:eastAsia="方正仿宋_GBK"/>
          <w:color w:val="333333"/>
          <w:sz w:val="32"/>
          <w:szCs w:val="32"/>
        </w:rPr>
      </w:pPr>
    </w:p>
    <w:p w14:paraId="66EEE4F6">
      <w:pPr>
        <w:pStyle w:val="5"/>
        <w:adjustRightInd w:val="0"/>
        <w:snapToGrid w:val="0"/>
        <w:spacing w:before="0" w:beforeAutospacing="0" w:after="0" w:afterAutospacing="0" w:line="594" w:lineRule="exact"/>
        <w:ind w:firstLine="640" w:firstLineChars="200"/>
        <w:jc w:val="both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为深入落实党的二十大精神和 “千万工程” 发展要求，扎实推进宜居宜业和美乡村建设，改善农村人居环境与生产条件，促进城乡协调和可持续发展，确保村庄规划建设与管理有序进行。结合楠木村区位优势、公共服务设施需求以及乡村旅游发展意愿，重庆市大足区拾万镇人民政府组织编制《大足区拾万镇楠木村全域全要素村庄规划（2023-2035 年）》（以下简称本规划）。</w:t>
      </w:r>
      <w:r>
        <w:rPr>
          <w:rFonts w:hint="eastAsia" w:ascii="Times New Roman" w:hAnsi="Times New Roman" w:eastAsia="MS Mincho" w:cs="MS Mincho"/>
          <w:color w:val="333333"/>
          <w:sz w:val="32"/>
          <w:szCs w:val="32"/>
        </w:rPr>
        <w:t>​</w:t>
      </w:r>
    </w:p>
    <w:p w14:paraId="76D9E381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本规划已于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2025</w:t>
      </w:r>
      <w:r>
        <w:rPr>
          <w:rFonts w:hint="eastAsia" w:ascii="Times New Roman" w:hAnsi="Times New Roman" w:eastAsia="方正仿宋_GBK"/>
          <w:color w:val="333333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9</w:t>
      </w:r>
      <w:r>
        <w:rPr>
          <w:rFonts w:hint="eastAsia" w:ascii="Times New Roman" w:hAnsi="Times New Roman" w:eastAsia="方正仿宋_GBK"/>
          <w:color w:val="333333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1</w:t>
      </w:r>
      <w:r>
        <w:rPr>
          <w:rFonts w:hint="eastAsia" w:ascii="Times New Roman" w:hAnsi="Times New Roman" w:eastAsia="方正仿宋_GBK"/>
          <w:color w:val="333333"/>
          <w:sz w:val="32"/>
          <w:szCs w:val="32"/>
        </w:rPr>
        <w:t>日经大足区人民政府审批通过，现面向全社会公布。</w:t>
      </w:r>
    </w:p>
    <w:p w14:paraId="54C111EF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附件：村域国土空间用地布局规划图</w:t>
      </w:r>
    </w:p>
    <w:p w14:paraId="00C83101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</w:p>
    <w:p w14:paraId="4F33CA5D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</w:p>
    <w:p w14:paraId="5B7DB10F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640" w:firstLineChars="200"/>
        <w:jc w:val="right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重庆市大足区拾万镇人民政府</w:t>
      </w:r>
    </w:p>
    <w:p w14:paraId="3A482975"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4960" w:firstLineChars="1550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2025年9月4日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9740B4"/>
    <w:multiLevelType w:val="multilevel"/>
    <w:tmpl w:val="179740B4"/>
    <w:lvl w:ilvl="0" w:tentative="0">
      <w:start w:val="1"/>
      <w:numFmt w:val="japaneseCounting"/>
      <w:pStyle w:val="2"/>
      <w:lvlText w:val="第%1章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A17539"/>
    <w:multiLevelType w:val="multilevel"/>
    <w:tmpl w:val="50A17539"/>
    <w:lvl w:ilvl="0" w:tentative="0">
      <w:start w:val="1"/>
      <w:numFmt w:val="chineseCountingThousand"/>
      <w:pStyle w:val="3"/>
      <w:lvlText w:val="第%1节"/>
      <w:lvlJc w:val="left"/>
      <w:pPr>
        <w:ind w:left="420" w:hanging="420"/>
      </w:pPr>
      <w:rPr>
        <w:rFonts w:hint="eastAsia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110"/>
    <w:rsid w:val="0002708D"/>
    <w:rsid w:val="000F7E30"/>
    <w:rsid w:val="002344AD"/>
    <w:rsid w:val="004442E9"/>
    <w:rsid w:val="006B0EBC"/>
    <w:rsid w:val="00740DE1"/>
    <w:rsid w:val="00833E6D"/>
    <w:rsid w:val="00917ADC"/>
    <w:rsid w:val="009D00EF"/>
    <w:rsid w:val="00B92E8E"/>
    <w:rsid w:val="00DA1110"/>
    <w:rsid w:val="00FA43C1"/>
    <w:rsid w:val="6B60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after="160" w:afterLines="100" w:line="600" w:lineRule="exact"/>
      <w:jc w:val="center"/>
      <w:outlineLvl w:val="0"/>
    </w:pPr>
    <w:rPr>
      <w:rFonts w:ascii="宋体" w:eastAsia="黑体"/>
      <w:b/>
      <w:bCs/>
      <w:kern w:val="44"/>
      <w:sz w:val="48"/>
      <w:szCs w:val="52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numPr>
        <w:ilvl w:val="0"/>
        <w:numId w:val="2"/>
      </w:numPr>
      <w:spacing w:before="240" w:after="120" w:line="560" w:lineRule="exact"/>
      <w:ind w:firstLine="0"/>
      <w:jc w:val="center"/>
      <w:outlineLvl w:val="1"/>
    </w:pPr>
    <w:rPr>
      <w:rFonts w:eastAsia="楷体" w:asciiTheme="majorHAnsi" w:hAnsiTheme="majorHAnsi" w:cstheme="majorBidi"/>
      <w:b/>
      <w:bCs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8"/>
    <w:qFormat/>
    <w:uiPriority w:val="1"/>
    <w:pPr>
      <w:spacing w:after="160" w:line="600" w:lineRule="exact"/>
      <w:ind w:firstLine="200" w:firstLineChars="200"/>
    </w:pPr>
    <w:rPr>
      <w:rFonts w:ascii="Times New Roman" w:hAnsi="Times New Roman" w:eastAsia="仿宋_GB2312" w:cs="Times New Roman"/>
      <w:sz w:val="32"/>
      <w:szCs w:val="30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正文文本 Char"/>
    <w:basedOn w:val="7"/>
    <w:link w:val="4"/>
    <w:qFormat/>
    <w:uiPriority w:val="1"/>
    <w:rPr>
      <w:rFonts w:ascii="Times New Roman" w:hAnsi="Times New Roman" w:eastAsia="仿宋_GB2312" w:cs="Times New Roman"/>
      <w:sz w:val="32"/>
      <w:szCs w:val="30"/>
    </w:rPr>
  </w:style>
  <w:style w:type="character" w:customStyle="1" w:styleId="9">
    <w:name w:val="标题 1 Char"/>
    <w:basedOn w:val="7"/>
    <w:link w:val="2"/>
    <w:qFormat/>
    <w:uiPriority w:val="0"/>
    <w:rPr>
      <w:rFonts w:ascii="宋体" w:eastAsia="黑体"/>
      <w:b/>
      <w:bCs/>
      <w:kern w:val="44"/>
      <w:sz w:val="48"/>
      <w:szCs w:val="52"/>
    </w:rPr>
  </w:style>
  <w:style w:type="character" w:customStyle="1" w:styleId="10">
    <w:name w:val="标题 2 Char"/>
    <w:basedOn w:val="7"/>
    <w:link w:val="3"/>
    <w:qFormat/>
    <w:uiPriority w:val="9"/>
    <w:rPr>
      <w:rFonts w:eastAsia="楷体" w:asciiTheme="majorHAnsi" w:hAnsiTheme="majorHAnsi" w:cstheme="majorBidi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261</Words>
  <Characters>284</Characters>
  <Lines>2</Lines>
  <Paragraphs>1</Paragraphs>
  <TotalTime>5</TotalTime>
  <ScaleCrop>false</ScaleCrop>
  <LinksUpToDate>false</LinksUpToDate>
  <CharactersWithSpaces>287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2025-09-04T06:57:00Z</dcterms:created>
  <dc:creator>Windows 用户</dc:creator>
  <cp:lastModifiedBy>Administrator</cp:lastModifiedBy>
  <dcterms:modified xsi:type="dcterms:W3CDTF">2025-09-04T07:28:11Z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eyJoZGlkIjoiOTU0YWRlNjkxYjQzNWNiMDlmNDE3NDRjMmY1YjY4NDMifQ==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FFFBF1EEE3DB429DAA71E4FE968A9E68_12</vt:lpwstr>
  </property>
</Properties>
</file>