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sz w:val="36"/>
          <w:szCs w:val="36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_GBK" w:cs="Times New Roman"/>
          <w:sz w:val="50"/>
          <w:szCs w:val="50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50"/>
          <w:szCs w:val="50"/>
          <w:lang w:val="en-US" w:eastAsia="zh-CN"/>
        </w:rPr>
        <w:t>2019年</w:t>
      </w:r>
      <w:r>
        <w:rPr>
          <w:rFonts w:hint="default" w:ascii="Times New Roman" w:hAnsi="Times New Roman" w:eastAsia="方正小标宋_GBK" w:cs="Times New Roman"/>
          <w:sz w:val="50"/>
          <w:szCs w:val="50"/>
          <w:lang w:val="en-US" w:eastAsia="zh-CN"/>
        </w:rPr>
        <w:t>新增地方政府一般债券安排项目调整表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420" w:lineRule="exact"/>
        <w:ind w:left="0" w:leftChars="0" w:right="0" w:rightChars="0" w:firstLine="0" w:firstLineChars="0"/>
        <w:jc w:val="right"/>
        <w:textAlignment w:val="center"/>
        <w:outlineLvl w:val="9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snapToGrid/>
          <w:color w:val="000000"/>
          <w:sz w:val="30"/>
          <w:szCs w:val="30"/>
          <w:u w:val="none"/>
          <w:shd w:val="clear" w:color="auto" w:fill="FFFFFF"/>
          <w:lang w:eastAsia="zh-CN"/>
        </w:rPr>
        <w:t>单位：万元</w:t>
      </w:r>
    </w:p>
    <w:tbl>
      <w:tblPr>
        <w:tblStyle w:val="4"/>
        <w:tblW w:w="4998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09"/>
        <w:gridCol w:w="1553"/>
        <w:gridCol w:w="2861"/>
        <w:gridCol w:w="1950"/>
        <w:gridCol w:w="155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49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原安排项目</w:t>
            </w:r>
          </w:p>
        </w:tc>
        <w:tc>
          <w:tcPr>
            <w:tcW w:w="25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调整后项目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金额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资金使用单位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大湾生活垃圾填埋场库区扩建工程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9,000</w:t>
            </w:r>
          </w:p>
        </w:tc>
        <w:tc>
          <w:tcPr>
            <w:tcW w:w="112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重庆大足高新技术产业开发区管理委员会</w:t>
            </w:r>
          </w:p>
        </w:tc>
        <w:tc>
          <w:tcPr>
            <w:tcW w:w="7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C区场平及五条道路</w:t>
            </w:r>
          </w:p>
        </w:tc>
        <w:tc>
          <w:tcPr>
            <w:tcW w:w="6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14,000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龙水镇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入河排污口治理工程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5,000</w:t>
            </w:r>
          </w:p>
        </w:tc>
        <w:tc>
          <w:tcPr>
            <w:tcW w:w="112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6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4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潼大荣高速大足三环连接线工程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12,000</w:t>
            </w:r>
          </w:p>
        </w:tc>
        <w:tc>
          <w:tcPr>
            <w:tcW w:w="2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  <w:lang w:eastAsia="zh-CN"/>
              </w:rPr>
              <w:t>重庆市大足区工业园区管理委员会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大足工业园区龙水拓展区设施工程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12,000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合计</w:t>
            </w: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26，000</w:t>
            </w:r>
          </w:p>
        </w:tc>
        <w:tc>
          <w:tcPr>
            <w:tcW w:w="11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  <w:lang w:eastAsia="zh-CN"/>
              </w:rPr>
              <w:t>合计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6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  <w:lang w:val="en-US" w:eastAsia="zh-CN"/>
              </w:rPr>
              <w:t>26，000</w:t>
            </w:r>
          </w:p>
        </w:tc>
      </w:tr>
    </w:tbl>
    <w:p>
      <w:pPr>
        <w:rPr>
          <w:rFonts w:hint="default" w:ascii="Times New Roman" w:hAnsi="Times New Roman" w:eastAsia="方正黑体_GBK" w:cs="Times New Roman"/>
          <w:sz w:val="36"/>
          <w:szCs w:val="36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大足区2019年调整项目后政府一般债券资金安排表</w:t>
      </w:r>
    </w:p>
    <w:p>
      <w:pPr>
        <w:jc w:val="righ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单元：亿元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3900"/>
        <w:gridCol w:w="1833"/>
        <w:gridCol w:w="3167"/>
        <w:gridCol w:w="1550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3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债券性质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债券规模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大足工业园区龙水拓展区设施工程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市政建设</w:t>
            </w:r>
          </w:p>
        </w:tc>
        <w:tc>
          <w:tcPr>
            <w:tcW w:w="3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  <w:lang w:eastAsia="zh-CN"/>
              </w:rPr>
              <w:t>重庆市大足区工业园区管理委员会</w:t>
            </w:r>
          </w:p>
        </w:tc>
        <w:tc>
          <w:tcPr>
            <w:tcW w:w="155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</w:tcPr>
          <w:p>
            <w:pPr>
              <w:pStyle w:val="2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大足区镇级污水处理厂配套二三级管网延伸工程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污水处理</w:t>
            </w:r>
          </w:p>
        </w:tc>
        <w:tc>
          <w:tcPr>
            <w:tcW w:w="3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重庆市大足区城乡建设委员会</w:t>
            </w:r>
          </w:p>
        </w:tc>
        <w:tc>
          <w:tcPr>
            <w:tcW w:w="155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C区场平及五条道路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道路</w:t>
            </w:r>
          </w:p>
        </w:tc>
        <w:tc>
          <w:tcPr>
            <w:tcW w:w="3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重庆大足高新技术产业开发区管理委员会</w:t>
            </w:r>
          </w:p>
        </w:tc>
        <w:tc>
          <w:tcPr>
            <w:tcW w:w="155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濑溪河城区段环境综合整治工程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生态建设和环境保护</w:t>
            </w:r>
          </w:p>
        </w:tc>
        <w:tc>
          <w:tcPr>
            <w:tcW w:w="3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重庆市大足区环保局</w:t>
            </w:r>
          </w:p>
        </w:tc>
        <w:tc>
          <w:tcPr>
            <w:tcW w:w="155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二环南路及大邮路迎宾大道综合管网改造项目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地下管线</w:t>
            </w:r>
          </w:p>
        </w:tc>
        <w:tc>
          <w:tcPr>
            <w:tcW w:w="3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重庆市大足区市政园林局</w:t>
            </w:r>
          </w:p>
        </w:tc>
        <w:tc>
          <w:tcPr>
            <w:tcW w:w="155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3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债券性质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债券规模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饮水安全巩固提升及深化脱贫攻坚户户通工程(一期)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农村饮水安全</w:t>
            </w:r>
          </w:p>
        </w:tc>
        <w:tc>
          <w:tcPr>
            <w:tcW w:w="3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重庆市大足区水务局</w:t>
            </w:r>
          </w:p>
        </w:tc>
        <w:tc>
          <w:tcPr>
            <w:tcW w:w="155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各镇街35处入河排污口专项整治工程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污水处理</w:t>
            </w:r>
          </w:p>
        </w:tc>
        <w:tc>
          <w:tcPr>
            <w:tcW w:w="3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重庆市大足区水务局</w:t>
            </w:r>
          </w:p>
        </w:tc>
        <w:tc>
          <w:tcPr>
            <w:tcW w:w="155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玉滩水库扩建工程左干渠工程（大足段）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农林水利建设</w:t>
            </w:r>
          </w:p>
        </w:tc>
        <w:tc>
          <w:tcPr>
            <w:tcW w:w="3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重庆市大足区水务局</w:t>
            </w:r>
          </w:p>
        </w:tc>
        <w:tc>
          <w:tcPr>
            <w:tcW w:w="155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大足区累丰小学建设工程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义务教育</w:t>
            </w:r>
          </w:p>
        </w:tc>
        <w:tc>
          <w:tcPr>
            <w:tcW w:w="3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重庆市大足区教育委员会</w:t>
            </w:r>
          </w:p>
        </w:tc>
        <w:tc>
          <w:tcPr>
            <w:tcW w:w="155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874" w:type="dxa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大足双桥经开区太平河流域防洪护岸综合治理工程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水利建设</w:t>
            </w:r>
          </w:p>
        </w:tc>
        <w:tc>
          <w:tcPr>
            <w:tcW w:w="31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大足双桥经开区建设局</w:t>
            </w:r>
          </w:p>
        </w:tc>
        <w:tc>
          <w:tcPr>
            <w:tcW w:w="1550" w:type="dxa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一般债券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1324" w:type="dxa"/>
            <w:gridSpan w:val="5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合计</w:t>
            </w:r>
          </w:p>
        </w:tc>
        <w:tc>
          <w:tcPr>
            <w:tcW w:w="1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</w:tr>
    </w:tbl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大足区2019年政府专项债券资金安排表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jc w:val="right"/>
        <w:rPr>
          <w:rFonts w:hint="default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单位：亿元</w:t>
      </w:r>
    </w:p>
    <w:tbl>
      <w:tblPr>
        <w:tblStyle w:val="4"/>
        <w:tblW w:w="5000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3533"/>
        <w:gridCol w:w="2167"/>
        <w:gridCol w:w="3331"/>
        <w:gridCol w:w="1503"/>
        <w:gridCol w:w="138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债券性质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债券规模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双桥经开区城市基础设施提档升级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市政建设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经开区财务局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债券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0.50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宝顶镇中心幼儿园新建工程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教育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重庆市大足区希望小学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债券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0.04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大足职业教育中心实训基地精工楼建设工程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教育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重庆市大足职业教育中心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债券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0.18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大足田家炳中学校教学楼和学生宿舍建设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教育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重庆市大足田家炳中学校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债券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0.25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大足中学初中部改扩建工程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教育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重庆市大足中学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债券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0.20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债券性质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债券规模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铁山镇中心幼儿园建设工程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教育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重庆市大足区铁山镇宝山中心小学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债券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0.06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大足区香国公园项目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公用事业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重庆市大足区规划和自然资源局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债券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1.20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7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工业园区（龙水园区）污水处理工程一期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污水处理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重庆大足区工业园区管理委员会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债券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0.41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重庆市大足区大湾生活垃圾填埋场库区扩建工程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垃圾处理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重庆市大足区城市管理局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债券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0.48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大足区城市污泥无害化处理中心项目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污染防治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重庆市大足区城市管理局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债券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0.23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3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债券性质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债券规模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大足城区公共停车场建设工程（国土局地块）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公共停车场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重庆市大足区城市管理局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债券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0.20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大足区老城区综合管网及入河排污口治理工程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污染防治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重庆市大足区城市管理局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债券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0.31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大足区龙水镇入河排污口治理工程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污染防治</w:t>
            </w:r>
          </w:p>
        </w:tc>
        <w:tc>
          <w:tcPr>
            <w:tcW w:w="1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重庆市大足区城市管理局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专项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债券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 xml:space="preserve">0.94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456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合计</w:t>
            </w:r>
          </w:p>
        </w:tc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</w:tr>
    </w:tbl>
    <w:p>
      <w:pPr>
        <w:pStyle w:val="2"/>
        <w:rPr>
          <w:rFonts w:hint="default"/>
          <w:sz w:val="30"/>
          <w:szCs w:val="30"/>
          <w:lang w:val="en-US" w:eastAsia="zh-CN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sectPr>
      <w:pgSz w:w="16783" w:h="11850" w:orient="landscape"/>
      <w:pgMar w:top="1531" w:right="2098" w:bottom="1531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63C24"/>
    <w:rsid w:val="01B000C1"/>
    <w:rsid w:val="04401736"/>
    <w:rsid w:val="0629010D"/>
    <w:rsid w:val="07F22B25"/>
    <w:rsid w:val="0B0C7549"/>
    <w:rsid w:val="0C9758CE"/>
    <w:rsid w:val="0D7137E7"/>
    <w:rsid w:val="0F2E25D8"/>
    <w:rsid w:val="120A08DD"/>
    <w:rsid w:val="167E696E"/>
    <w:rsid w:val="21217F5E"/>
    <w:rsid w:val="236E2C57"/>
    <w:rsid w:val="2B80331C"/>
    <w:rsid w:val="38913727"/>
    <w:rsid w:val="3D863C24"/>
    <w:rsid w:val="44F32CB1"/>
    <w:rsid w:val="46112771"/>
    <w:rsid w:val="4B7A5234"/>
    <w:rsid w:val="50636410"/>
    <w:rsid w:val="50C8521F"/>
    <w:rsid w:val="59BA52E6"/>
    <w:rsid w:val="5DD906E3"/>
    <w:rsid w:val="61535302"/>
    <w:rsid w:val="61C33E7F"/>
    <w:rsid w:val="62DC66BA"/>
    <w:rsid w:val="6813453A"/>
    <w:rsid w:val="6BF64209"/>
    <w:rsid w:val="764A2DA5"/>
    <w:rsid w:val="769E7FCD"/>
    <w:rsid w:val="77E317B5"/>
    <w:rsid w:val="7D1A766C"/>
    <w:rsid w:val="7F815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kern w:val="2"/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kern w:val="2"/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大标题"/>
    <w:basedOn w:val="6"/>
    <w:qFormat/>
    <w:uiPriority w:val="0"/>
    <w:rPr>
      <w:rFonts w:ascii="Times New Roman" w:hAnsi="Times New Roman" w:eastAsia="方正小标宋_GBK"/>
      <w:sz w:val="44"/>
    </w:rPr>
  </w:style>
  <w:style w:type="character" w:customStyle="1" w:styleId="8">
    <w:name w:val="正文一级标题"/>
    <w:basedOn w:val="6"/>
    <w:qFormat/>
    <w:uiPriority w:val="0"/>
    <w:rPr>
      <w:rFonts w:ascii="Times New Roman" w:hAnsi="Times New Roman" w:eastAsia="方正黑体_GBK"/>
      <w:sz w:val="32"/>
    </w:rPr>
  </w:style>
  <w:style w:type="character" w:customStyle="1" w:styleId="9">
    <w:name w:val="正文二级标题"/>
    <w:basedOn w:val="6"/>
    <w:qFormat/>
    <w:uiPriority w:val="0"/>
    <w:rPr>
      <w:rFonts w:ascii="Times New Roman" w:hAnsi="Times New Roman" w:eastAsia="方正楷体_GBK"/>
      <w:sz w:val="32"/>
    </w:rPr>
  </w:style>
  <w:style w:type="character" w:customStyle="1" w:styleId="10">
    <w:name w:val="正文字符"/>
    <w:basedOn w:val="6"/>
    <w:qFormat/>
    <w:uiPriority w:val="0"/>
    <w:rPr>
      <w:rFonts w:ascii="Times New Roman" w:hAnsi="Times New Roman" w:eastAsia="方正仿宋_GBK"/>
      <w:sz w:val="32"/>
    </w:rPr>
  </w:style>
  <w:style w:type="character" w:customStyle="1" w:styleId="11">
    <w:name w:val="font31"/>
    <w:basedOn w:val="6"/>
    <w:qFormat/>
    <w:uiPriority w:val="0"/>
    <w:rPr>
      <w:rFonts w:hint="eastAsia" w:ascii="宋体" w:hAnsi="宋体" w:eastAsia="宋体" w:cs="宋体"/>
      <w:color w:val="000000"/>
      <w:sz w:val="30"/>
      <w:szCs w:val="30"/>
      <w:u w:val="none"/>
    </w:rPr>
  </w:style>
  <w:style w:type="character" w:customStyle="1" w:styleId="12">
    <w:name w:val="font11"/>
    <w:basedOn w:val="6"/>
    <w:qFormat/>
    <w:uiPriority w:val="0"/>
    <w:rPr>
      <w:rFonts w:ascii="方正仿宋_GBK" w:hAnsi="方正仿宋_GBK" w:eastAsia="方正仿宋_GBK" w:cs="方正仿宋_GBK"/>
      <w:color w:val="000000"/>
      <w:sz w:val="30"/>
      <w:szCs w:val="3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2019-10-25T03:46:00Z</dcterms:created>
  <dc:creator>黄涛</dc:creator>
  <cp:lastModifiedBy>Administrator</cp:lastModifiedBy>
  <dcterms:modified xsi:type="dcterms:W3CDTF">2019-12-05T11:04:23Z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