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转移支付情况说明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2020年，一般公共预算转移性支付收入392,247万元，其中：返还性收入22,123万元，一般性转移支付收入268,576万元，专项转移支付收入101,548万元；一般公共预算转移性支付支出106,296万元，其中：一般性转移支付支出60,111万元，专项转移支付支出46,185万元。政府性基金转移性支付收入37,826万元，政府性基金转移性支付支出43,598万元。国有资本经营预算转移性支付收入17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2021年，一般公共预算转移性支付收入304,300万元，其中：返还性收入22,123万元，一般性转移支付收入207,024万元，专项转移支付收入75,153万元；一般公共预算转移性支付支出91,003万元。政府性基金转移性支付收入2,453万元，政府性基金转移性支付支出13,415万元。国有资本经营预算无转移性支付收支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EA67EE"/>
    <w:rsid w:val="0DFE0211"/>
    <w:rsid w:val="14FF68C4"/>
    <w:rsid w:val="151C3D98"/>
    <w:rsid w:val="15E0076B"/>
    <w:rsid w:val="17DC61F1"/>
    <w:rsid w:val="1A6E5F9A"/>
    <w:rsid w:val="1AA86542"/>
    <w:rsid w:val="1AD54DF7"/>
    <w:rsid w:val="1D2749BB"/>
    <w:rsid w:val="1FD85F20"/>
    <w:rsid w:val="232F73A5"/>
    <w:rsid w:val="246A7B3A"/>
    <w:rsid w:val="2B2373C3"/>
    <w:rsid w:val="338A7DB7"/>
    <w:rsid w:val="3722700E"/>
    <w:rsid w:val="374930D3"/>
    <w:rsid w:val="37671CE5"/>
    <w:rsid w:val="39E22AA0"/>
    <w:rsid w:val="3E262216"/>
    <w:rsid w:val="437D0B4B"/>
    <w:rsid w:val="4686515A"/>
    <w:rsid w:val="46FE5804"/>
    <w:rsid w:val="4ACD10FA"/>
    <w:rsid w:val="4C8B6816"/>
    <w:rsid w:val="4CB73611"/>
    <w:rsid w:val="4CC03699"/>
    <w:rsid w:val="50276F59"/>
    <w:rsid w:val="50CD05D5"/>
    <w:rsid w:val="518C03ED"/>
    <w:rsid w:val="5895597E"/>
    <w:rsid w:val="5F26186E"/>
    <w:rsid w:val="60544638"/>
    <w:rsid w:val="63185B64"/>
    <w:rsid w:val="65FF7519"/>
    <w:rsid w:val="68A40FD9"/>
    <w:rsid w:val="6A0732F9"/>
    <w:rsid w:val="6A0A5A91"/>
    <w:rsid w:val="6B5719EE"/>
    <w:rsid w:val="709B4E4C"/>
    <w:rsid w:val="73FF2DDE"/>
    <w:rsid w:val="75CD384A"/>
    <w:rsid w:val="763C556C"/>
    <w:rsid w:val="764442CB"/>
    <w:rsid w:val="79E165EE"/>
    <w:rsid w:val="7A3655F9"/>
    <w:rsid w:val="7A51461A"/>
    <w:rsid w:val="7C5B1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方正黑体_GBK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2020-03-14T07:50:00Z</dcterms:created>
  <dc:creator>Acer</dc:creator>
  <cp:lastModifiedBy>Acer</cp:lastModifiedBy>
  <dcterms:modified xsi:type="dcterms:W3CDTF">2021-02-20T03:18:03Z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