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年大足区新增政府债券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资金安排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使用情况说明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年全区地方政府债券转贷收入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112.76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亿元，其中：新增地方政府债券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29.09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、再融资债券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83.67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年末，全区地方政府债务限额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266.71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亿元，地方政府债务余额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266.7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债务余额低于债务限额，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政府债务风险总体可控。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2024年全区地方政府债券转贷收入17.83亿元，其中：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新增地方政府债券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亿元、再融资债券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17.83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亿元。待2024年全年新增政府债务限额、批准再融资债券发行计划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正式下达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后，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全区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政府债券发行计划和支出安排将相应做出调整。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00000000"/>
    <w:rsid w:val="099F7A3A"/>
    <w:rsid w:val="0FF86A92"/>
    <w:rsid w:val="106E3F84"/>
    <w:rsid w:val="17A41BC2"/>
    <w:rsid w:val="1A9C7D45"/>
    <w:rsid w:val="1C7E665B"/>
    <w:rsid w:val="1F9C77AB"/>
    <w:rsid w:val="20F6527D"/>
    <w:rsid w:val="224C6CDF"/>
    <w:rsid w:val="22762C00"/>
    <w:rsid w:val="25397A02"/>
    <w:rsid w:val="2A9E329C"/>
    <w:rsid w:val="34AA1283"/>
    <w:rsid w:val="35023353"/>
    <w:rsid w:val="38C23D23"/>
    <w:rsid w:val="3FE76D3A"/>
    <w:rsid w:val="453F3509"/>
    <w:rsid w:val="455A4956"/>
    <w:rsid w:val="4A5C1796"/>
    <w:rsid w:val="4C4639FF"/>
    <w:rsid w:val="4CEC60F9"/>
    <w:rsid w:val="4EB32991"/>
    <w:rsid w:val="518078E9"/>
    <w:rsid w:val="53142392"/>
    <w:rsid w:val="532005FE"/>
    <w:rsid w:val="54B10F92"/>
    <w:rsid w:val="553326E1"/>
    <w:rsid w:val="57DB3DE1"/>
    <w:rsid w:val="5AFD752F"/>
    <w:rsid w:val="5C3D6B2A"/>
    <w:rsid w:val="608F1F69"/>
    <w:rsid w:val="6292473B"/>
    <w:rsid w:val="64791A88"/>
    <w:rsid w:val="6B381838"/>
    <w:rsid w:val="6BDF5C1A"/>
    <w:rsid w:val="6C510DA1"/>
    <w:rsid w:val="6CA36E5B"/>
    <w:rsid w:val="6EC1594A"/>
    <w:rsid w:val="726358E5"/>
    <w:rsid w:val="786C3D48"/>
    <w:rsid w:val="7B204C32"/>
    <w:rsid w:val="7B307B67"/>
    <w:rsid w:val="7DB3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1309</Words>
  <Characters>1493</Characters>
  <Lines>0</Lines>
  <Paragraphs>0</Paragraphs>
  <TotalTime>5</TotalTime>
  <ScaleCrop>false</ScaleCrop>
  <LinksUpToDate>false</LinksUpToDate>
  <CharactersWithSpaces>1503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2020-03-24T03:03:00Z</dcterms:created>
  <dc:creator>Acer</dc:creator>
  <cp:lastModifiedBy>荼蘼</cp:lastModifiedBy>
  <dcterms:modified xsi:type="dcterms:W3CDTF">2024-02-18T08:22:51Z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BA761AF63C96481184F97FBC345F4A55</vt:lpwstr>
  </property>
</Properties>
</file>