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34B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  <w:t>关于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  <w:lang w:eastAsia="zh-CN"/>
        </w:rPr>
        <w:t>重庆市大足区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  <w:t>国梁镇202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  <w:t>年财政预算执行情况和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方正小标宋_GBK" w:cs="方正小标宋_GBK"/>
          <w:color w:val="333333"/>
          <w:kern w:val="0"/>
          <w:sz w:val="44"/>
          <w:szCs w:val="44"/>
          <w:shd w:val="clear" w:color="auto" w:fill="FFFFFF"/>
        </w:rPr>
        <w:t>年财政预算（草案）的报告</w:t>
      </w:r>
    </w:p>
    <w:p w14:paraId="204442D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28"/>
          <w:szCs w:val="28"/>
          <w:lang w:val="en-US" w:eastAsia="zh-CN"/>
        </w:rPr>
      </w:pPr>
    </w:p>
    <w:p w14:paraId="1F92784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0"/>
          <w:sz w:val="28"/>
          <w:szCs w:val="28"/>
          <w:lang w:val="en-US" w:eastAsia="zh-CN"/>
        </w:rPr>
        <w:t>重庆市大足区国梁镇人民政府</w:t>
      </w:r>
    </w:p>
    <w:p w14:paraId="60F3A8E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rPr>
          <w:rFonts w:hint="default" w:ascii="方正仿宋_GBK" w:hAnsi="方正仿宋_GBK" w:eastAsia="方正仿宋_GBK" w:cs="方正仿宋_GBK"/>
          <w:b/>
          <w:bCs/>
          <w:color w:val="auto"/>
          <w:kern w:val="0"/>
          <w:sz w:val="28"/>
          <w:szCs w:val="28"/>
          <w:lang w:val="en-US" w:eastAsia="zh-CN"/>
        </w:rPr>
      </w:pPr>
    </w:p>
    <w:p w14:paraId="7A36B5F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各位代表：</w:t>
      </w:r>
    </w:p>
    <w:p w14:paraId="0163F5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受镇人民政府委托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现将重庆市大足区国梁镇202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年财政预算执行情况和202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年财政预算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草案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报告如下，提请大会审议，并请列席会议的同志提出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宝贵意见和建议。</w:t>
      </w:r>
    </w:p>
    <w:p w14:paraId="5EF2B02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一、202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年财政预算执行情况</w:t>
      </w:r>
    </w:p>
    <w:p w14:paraId="626395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财政收入执行情况</w:t>
      </w:r>
    </w:p>
    <w:p w14:paraId="1072F8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年，按现行财政体制，全镇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完成财政收入2085.96万元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。</w:t>
      </w:r>
    </w:p>
    <w:p w14:paraId="60D1A7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方正楷体_GBK" w:hAnsi="方正楷体_GBK" w:eastAsia="方正楷体_GBK" w:cs="方正楷体_GBK"/>
          <w:color w:val="auto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（二）财政支出执行情况</w:t>
      </w:r>
    </w:p>
    <w:p w14:paraId="20F6B2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5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年，全镇一般公共财政预算支出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2085.96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万元，主要支出项目预算执行情况是：</w:t>
      </w:r>
    </w:p>
    <w:p w14:paraId="6B4617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一般公共服务支出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791.78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166DE9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公共安全支出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51.78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6E8C10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文化旅游体育与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传媒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61.81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  <w:t>；</w:t>
      </w:r>
    </w:p>
    <w:p w14:paraId="56E38C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社会保障和就业支出2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83.55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68F4E9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卫生健康支出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68.91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380B42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城乡社区支出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91.43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1A68B9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农林水支出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652.46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6E3495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5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住房保障支出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84.24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  <w:t>。</w:t>
      </w:r>
    </w:p>
    <w:p w14:paraId="487AFE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（三）收支平衡情况</w:t>
      </w:r>
    </w:p>
    <w:p w14:paraId="26644C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按照现行财政体制以及不列赤字预算的规定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年我镇一般公共财政预算收入完成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2085.96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一般公共财政预算支出完成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2085.96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万元，实现了财政收支平衡。</w:t>
      </w:r>
    </w:p>
    <w:p w14:paraId="735CB17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各位代表，202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年我镇财政预算执行情况总体上是积极的、稳健的。在肯定成绩的同时，我们也应清醒地认识到，当前财政运行依然存在一些困难和问题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方正仿宋_GBK"/>
          <w:b/>
          <w:bCs/>
          <w:color w:val="auto"/>
          <w:kern w:val="0"/>
          <w:sz w:val="32"/>
          <w:szCs w:val="32"/>
        </w:rPr>
        <w:t>一是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经济发展的后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劲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乏力，增收压力大；</w:t>
      </w:r>
      <w:r>
        <w:rPr>
          <w:rFonts w:hint="eastAsia" w:ascii="Times New Roman" w:hAnsi="Times New Roman" w:eastAsia="方正仿宋_GBK" w:cs="方正仿宋_GBK"/>
          <w:b/>
          <w:bCs/>
          <w:color w:val="auto"/>
          <w:kern w:val="0"/>
          <w:sz w:val="32"/>
          <w:szCs w:val="32"/>
        </w:rPr>
        <w:t>二是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刚性支出增多，收支矛盾突出；</w:t>
      </w:r>
      <w:r>
        <w:rPr>
          <w:rFonts w:hint="eastAsia" w:ascii="Times New Roman" w:hAnsi="Times New Roman" w:eastAsia="方正仿宋_GBK" w:cs="方正仿宋_GBK"/>
          <w:b/>
          <w:bCs/>
          <w:color w:val="auto"/>
          <w:kern w:val="0"/>
          <w:sz w:val="32"/>
          <w:szCs w:val="32"/>
        </w:rPr>
        <w:t>三是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厉行节约的制度执行仍然弱化，预算约束仍需加强；</w:t>
      </w:r>
      <w:r>
        <w:rPr>
          <w:rFonts w:hint="eastAsia" w:ascii="Times New Roman" w:hAnsi="Times New Roman" w:eastAsia="方正仿宋_GBK" w:cs="方正仿宋_GBK"/>
          <w:b/>
          <w:bCs/>
          <w:color w:val="auto"/>
          <w:kern w:val="0"/>
          <w:sz w:val="32"/>
          <w:szCs w:val="32"/>
        </w:rPr>
        <w:t>四是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财政防范和化解债务风险的任务仍然艰巨。</w:t>
      </w:r>
    </w:p>
    <w:p w14:paraId="32552B0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、202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年财政预算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草案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eastAsia="zh-CN"/>
        </w:rPr>
        <w:t>）</w:t>
      </w:r>
    </w:p>
    <w:p w14:paraId="604E102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根据区财政预算编制口径，202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年财政预算总收入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2486.45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万元。202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年财政预算总支出拟安排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2486.45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万元，收支平衡。其中：</w:t>
      </w:r>
    </w:p>
    <w:p w14:paraId="3066A28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一般公共服务支出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1059.32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167D7E83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公共安全支出88.25万元；</w:t>
      </w:r>
    </w:p>
    <w:p w14:paraId="240D6B0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文化旅游体育与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传媒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支出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57.32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  <w:t>；</w:t>
      </w:r>
    </w:p>
    <w:p w14:paraId="3F575AE7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社会保障和就业支出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333.08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4AAAF98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卫生健康支出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59.71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3544033B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城乡社区支出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94.58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2FF5DFC1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农林水支出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630.75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eastAsia="zh-CN"/>
        </w:rPr>
        <w:t>；</w:t>
      </w:r>
    </w:p>
    <w:p w14:paraId="5222322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8.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交通运输支出63.07万元；</w:t>
      </w:r>
    </w:p>
    <w:p w14:paraId="3082537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9.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自然资源海洋气象等支出25万元；</w:t>
      </w:r>
    </w:p>
    <w:p w14:paraId="3E2B928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 w:bidi="ar-SA"/>
        </w:rPr>
        <w:t>10.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住房保障支出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lang w:val="en-US" w:eastAsia="zh-CN"/>
        </w:rPr>
        <w:t>65.38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  <w:t>万元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eastAsia="zh-CN"/>
        </w:rPr>
        <w:t>；</w:t>
      </w:r>
    </w:p>
    <w:p w14:paraId="2877768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 w:bidi="ar-SA"/>
        </w:rPr>
        <w:t>11.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其他支出10万元。</w:t>
      </w:r>
    </w:p>
    <w:p w14:paraId="2B68189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、202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年财政工作重点</w:t>
      </w:r>
    </w:p>
    <w:p w14:paraId="4C3CBF9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/>
        <w:jc w:val="left"/>
        <w:textAlignment w:val="baseline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（一）加强财政管理，提升资金管理绩效。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  <w:t>严格执行各项财经法规和管理制度，坚决维护制度的严肃性，强化预算刚性约束，切实加强财政管理，规范收支行为，不折不扣落实上级有关财政政策。健全财政监管机制，强化制度执行与检查，强化收支的规范化管理，强化审计与监督。</w:t>
      </w:r>
    </w:p>
    <w:p w14:paraId="51C7EFF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jc w:val="left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我们将进一步加大财政监督力度，强化和完善内部监督制约机制。利用信息化手段全面加强财政监督，力争财政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预算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一体化系统在资金日常管理全覆盖，切实提高资金绩效评价质量。强化预算约束和执行监控、分析，加强预算绩效管理，提高资金使用效益。加大预算公开力度，提高预算透明度，主动接受各方面监督。</w:t>
      </w:r>
    </w:p>
    <w:p w14:paraId="4611D4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/>
        <w:jc w:val="left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（二）惠及民生，突出乡村振兴战略。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突出保基本、兜底线，确保民生支出与经济发展相协调、与财力状况相匹配，确保财政可持续。围绕乡村振兴重点，强化乡村振兴投入保障，支持壮大村级集体经济，加强村级组织运转经费保障。按照上级要求，积极促进巩固拓展脱贫攻坚成果同乡村振兴有效衔接，过程中与镇相关部门单位及各相关村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社区）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协调一致，积极落实运用项目资金和补贴资金。</w:t>
      </w:r>
    </w:p>
    <w:p w14:paraId="49B458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/>
        <w:jc w:val="left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（三）集中财力保障重点，增强财政保障。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严格按照《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新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预算法》的要求，发挥财政监督职能作用，按照公共财政的要求，统筹安排各项财政资金，不断提高财政资金使用的安全性、规范性和有效性。牢固树立“过紧日子”的思想，建立健全厉行节约长效机制，集中财力保障重点，突出重点，进一步压缩一般性支出，做好保运转、保民生、促发展。</w:t>
      </w:r>
    </w:p>
    <w:p w14:paraId="13C2F5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3"/>
        <w:jc w:val="left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（四）以党建为引领，提升财政管理水平。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年，我们将以党的政治建设为统领，坚持把政治要求作为第一标准，学习财政业务知识，提升服务能力和水平，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打造一支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作风优良的高素质财政干部队伍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更好的保障全镇经济和各项事业的发展，更好的满足全镇广大人民的服务需求，助力构筑发展型财政。</w:t>
      </w:r>
    </w:p>
    <w:p w14:paraId="1D3B516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jc w:val="left"/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各位代表，做好202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Times New Roman" w:hAnsi="Times New Roman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财政工作，任务艰巨，使命光荣，我们将在镇党委、政府的坚强领导下，在镇人大的依法监督和指导下，以更加开阔的思路、更加有效的举措、更加务实的作风，严格依法理财，牢记使命，坚定信念，知难而上，为圆满完成全年财政预算任务，攻坚克难，努力完成全年各项目标任务，为促进全镇经济社会和谐发展作出新的贡献！</w:t>
      </w:r>
    </w:p>
    <w:p w14:paraId="451A5CC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Times New Roman" w:hAnsi="Times New Roman" w:eastAsia="方正仿宋_GBK" w:cs="方正仿宋_GBK"/>
          <w:sz w:val="32"/>
          <w:szCs w:val="32"/>
        </w:rPr>
      </w:pPr>
    </w:p>
    <w:p w14:paraId="23277BA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rPr>
          <w:rFonts w:hint="eastAsia" w:ascii="Times New Roman" w:hAnsi="Times New Roman" w:eastAsia="方正仿宋_GBK" w:cs="方正仿宋_GBK"/>
          <w:sz w:val="32"/>
          <w:szCs w:val="32"/>
        </w:rPr>
      </w:pPr>
    </w:p>
    <w:p w14:paraId="6CA85EB8">
      <w:pPr>
        <w:pBdr>
          <w:top w:val="single" w:color="auto" w:sz="4" w:space="0"/>
          <w:bottom w:val="single" w:color="auto" w:sz="4" w:space="1"/>
        </w:pBdr>
        <w:spacing w:line="600" w:lineRule="exact"/>
        <w:ind w:firstLine="280" w:firstLineChars="100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重庆市大足区国梁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镇人大办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公室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共印85份</w:t>
      </w:r>
    </w:p>
    <w:sectPr>
      <w:footerReference r:id="rId3" w:type="default"/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5D29AE5-9C04-48B1-AF74-D7DFBDB58350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0106174-C0DF-483E-BA7A-4F4270D32A9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440263A-4F94-438A-A499-D6ECF5EC9161}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1EE8A7D-6296-44C1-B643-637591B6A097}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DC493C9F-E9EE-45F4-B224-56CAD71950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EF426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2YTM0NDMyYzFmOTkyM2NhYzQyYjA5MjcwYzMzNDMifQ=="/>
  </w:docVars>
  <w:rsids>
    <w:rsidRoot w:val="003A51AC"/>
    <w:rsid w:val="0006660E"/>
    <w:rsid w:val="00146875"/>
    <w:rsid w:val="001526EE"/>
    <w:rsid w:val="001659CE"/>
    <w:rsid w:val="001871EF"/>
    <w:rsid w:val="00245A1D"/>
    <w:rsid w:val="00246DDE"/>
    <w:rsid w:val="00256C84"/>
    <w:rsid w:val="00292BB1"/>
    <w:rsid w:val="003A51AC"/>
    <w:rsid w:val="003D5B74"/>
    <w:rsid w:val="003E6DF4"/>
    <w:rsid w:val="00403086"/>
    <w:rsid w:val="004345C8"/>
    <w:rsid w:val="00442E9A"/>
    <w:rsid w:val="00467F99"/>
    <w:rsid w:val="004A3A5B"/>
    <w:rsid w:val="005D2BAF"/>
    <w:rsid w:val="005F5E5F"/>
    <w:rsid w:val="00774984"/>
    <w:rsid w:val="00774C0D"/>
    <w:rsid w:val="0079290D"/>
    <w:rsid w:val="00793E4A"/>
    <w:rsid w:val="00796109"/>
    <w:rsid w:val="007D36F9"/>
    <w:rsid w:val="00812027"/>
    <w:rsid w:val="00842594"/>
    <w:rsid w:val="00965737"/>
    <w:rsid w:val="009D1448"/>
    <w:rsid w:val="00AC6365"/>
    <w:rsid w:val="00B11299"/>
    <w:rsid w:val="00C3253D"/>
    <w:rsid w:val="00C53529"/>
    <w:rsid w:val="00C63A0C"/>
    <w:rsid w:val="00C86E00"/>
    <w:rsid w:val="00CB5E04"/>
    <w:rsid w:val="00E21947"/>
    <w:rsid w:val="00E42D76"/>
    <w:rsid w:val="00EF6550"/>
    <w:rsid w:val="01415CD2"/>
    <w:rsid w:val="0471505B"/>
    <w:rsid w:val="082D2B1A"/>
    <w:rsid w:val="087B53EF"/>
    <w:rsid w:val="0DF548BE"/>
    <w:rsid w:val="0F7C2CF7"/>
    <w:rsid w:val="0F9421BD"/>
    <w:rsid w:val="12E1135C"/>
    <w:rsid w:val="15657D89"/>
    <w:rsid w:val="1B18764C"/>
    <w:rsid w:val="1EB83620"/>
    <w:rsid w:val="2101540D"/>
    <w:rsid w:val="23166B67"/>
    <w:rsid w:val="281D6E12"/>
    <w:rsid w:val="2F056E02"/>
    <w:rsid w:val="2F1A013B"/>
    <w:rsid w:val="30FC17D5"/>
    <w:rsid w:val="3AD82C28"/>
    <w:rsid w:val="410F5981"/>
    <w:rsid w:val="4C2B6F6C"/>
    <w:rsid w:val="59B85EB7"/>
    <w:rsid w:val="5DFB2606"/>
    <w:rsid w:val="620B27F0"/>
    <w:rsid w:val="62A274F4"/>
    <w:rsid w:val="661A09FE"/>
    <w:rsid w:val="6A4D243B"/>
    <w:rsid w:val="6C3513D9"/>
    <w:rsid w:val="73050546"/>
    <w:rsid w:val="76CD7E23"/>
    <w:rsid w:val="784A1E05"/>
    <w:rsid w:val="7E61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4</Pages>
  <Words>1630</Words>
  <Characters>1810</Characters>
  <Lines>18</Lines>
  <Paragraphs>5</Paragraphs>
  <TotalTime>7</TotalTime>
  <ScaleCrop>false</ScaleCrop>
  <LinksUpToDate>false</LinksUpToDate>
  <CharactersWithSpaces>1833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2021-01-18T01:58:00Z</dcterms:created>
  <dc:creator>XiaZaiMa.COM</dc:creator>
  <cp:lastModifiedBy>AWEsome</cp:lastModifiedBy>
  <dcterms:modified xsi:type="dcterms:W3CDTF">2025-01-23T01:45:16Z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CD1249DF5F4A4A558AA1372671DCC277</vt:lpwstr>
  </property>
  <property fmtid="{D5CDD505-2E9C-101B-9397-08002B2CF9AE}" pid="4" name="KSOTemplateDocerSaveRecord">
    <vt:lpwstr>eyJoZGlkIjoiNTNmNDUwODRjNDJkZDNiNTgyZGRhZjk2NjA2ZmIwODMiLCJ1c2VySWQiOiIzMDI1MjE3MjMifQ==</vt:lpwstr>
  </property>
</Properties>
</file>