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45401E"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重庆市大足区公安局</w:t>
      </w:r>
    </w:p>
    <w:p w14:paraId="67A2169B">
      <w:pPr>
        <w:spacing w:line="600" w:lineRule="exact"/>
        <w:jc w:val="center"/>
        <w:rPr>
          <w:rFonts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2024年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政府信息公开工作年度报告</w:t>
      </w:r>
    </w:p>
    <w:p w14:paraId="719B6DC4">
      <w:pPr>
        <w:spacing w:line="600" w:lineRule="exact"/>
        <w:ind w:firstLine="632" w:firstLineChars="200"/>
        <w:rPr>
          <w:color w:val="auto"/>
          <w:szCs w:val="32"/>
        </w:rPr>
      </w:pPr>
    </w:p>
    <w:p w14:paraId="387DF84E">
      <w:pPr>
        <w:numPr>
          <w:ilvl w:val="0"/>
          <w:numId w:val="1"/>
        </w:numPr>
        <w:spacing w:line="600" w:lineRule="exact"/>
        <w:rPr>
          <w:rFonts w:ascii="方正黑体_GBK" w:hAnsi="方正黑体_GBK" w:eastAsia="方正黑体_GBK" w:cs="方正黑体_GBK"/>
          <w:color w:val="auto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Cs w:val="32"/>
        </w:rPr>
        <w:t>总体情况</w:t>
      </w:r>
    </w:p>
    <w:p w14:paraId="4069224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32" w:firstLineChars="200"/>
        <w:textAlignment w:val="auto"/>
        <w:rPr>
          <w:rFonts w:hint="default" w:ascii="方正楷体_GBK" w:hAnsi="方正楷体_GBK" w:eastAsia="方正仿宋_GBK" w:cs="方正楷体_GBK"/>
          <w:b w:val="0"/>
          <w:bCs w:val="0"/>
          <w:color w:val="auto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Cs w:val="32"/>
          <w:shd w:val="clear" w:color="auto" w:fill="FFFFFF"/>
          <w:lang w:eastAsia="zh-CN"/>
        </w:rPr>
        <w:t>（一）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Cs w:val="32"/>
          <w:shd w:val="clear" w:color="auto" w:fill="FFFFFF"/>
        </w:rPr>
        <w:t>主动公开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Cs w:val="32"/>
          <w:highlight w:val="none"/>
          <w:shd w:val="clear" w:color="auto" w:fill="FFFFFF"/>
        </w:rPr>
        <w:t>。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Cs w:val="32"/>
          <w:highlight w:val="none"/>
          <w:shd w:val="clear" w:color="auto" w:fill="FFFFFF"/>
          <w:lang w:val="en-US" w:eastAsia="zh-CN"/>
        </w:rPr>
        <w:t>2024年，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val="en-US" w:eastAsia="zh-CN"/>
        </w:rPr>
        <w:t>区公安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局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val="en-US" w:eastAsia="zh-CN"/>
        </w:rPr>
        <w:t>在区委、区政府的指导下，认真贯彻落实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1"/>
          <w:szCs w:val="31"/>
        </w:rPr>
        <w:t>《</w:t>
      </w:r>
      <w:r>
        <w:rPr>
          <w:rFonts w:hint="eastAsia" w:ascii="方正仿宋_GBK" w:hAnsi="方正仿宋_GBK" w:cs="方正仿宋_GBK"/>
          <w:i w:val="0"/>
          <w:iCs w:val="0"/>
          <w:caps w:val="0"/>
          <w:color w:val="auto"/>
          <w:spacing w:val="0"/>
          <w:sz w:val="31"/>
          <w:szCs w:val="31"/>
          <w:lang w:eastAsia="zh-CN"/>
        </w:rPr>
        <w:t>政府信息公开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1"/>
          <w:szCs w:val="31"/>
        </w:rPr>
        <w:t>条例》</w:t>
      </w:r>
      <w:r>
        <w:rPr>
          <w:rFonts w:hint="eastAsia" w:ascii="方正仿宋_GBK" w:hAnsi="方正仿宋_GBK" w:cs="方正仿宋_GBK"/>
          <w:i w:val="0"/>
          <w:iCs w:val="0"/>
          <w:caps w:val="0"/>
          <w:color w:val="auto"/>
          <w:spacing w:val="0"/>
          <w:sz w:val="31"/>
          <w:szCs w:val="31"/>
          <w:lang w:eastAsia="zh-CN"/>
        </w:rPr>
        <w:t>以及相关文件精神，以社会需求为导向，以规范促落实，以服务促实效，坚持以人为本，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及时将有关公安工作的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val="en-US" w:eastAsia="zh-CN"/>
        </w:rPr>
        <w:t>政府信息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发布在网上，扩大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val="en-US" w:eastAsia="zh-CN"/>
        </w:rPr>
        <w:t>公众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知晓面。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val="en-US" w:eastAsia="zh-CN"/>
        </w:rPr>
        <w:t>2024年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val="en-US" w:eastAsia="zh-CN"/>
        </w:rPr>
        <w:t>区公安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局主动公开门户网站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val="en-US" w:eastAsia="zh-CN"/>
        </w:rPr>
        <w:t>政府信息4880余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条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val="en-US" w:eastAsia="zh-CN"/>
        </w:rPr>
        <w:t>。其中发布工作动态118条，公开行政处罚933条，公布政务服务事项172项，</w:t>
      </w:r>
      <w:r>
        <w:rPr>
          <w:rFonts w:hint="eastAsia" w:ascii="方正仿宋_GBK" w:eastAsia="方正仿宋_GBK"/>
          <w:color w:val="auto"/>
          <w:szCs w:val="32"/>
        </w:rPr>
        <w:t>公开人大建议答复函</w:t>
      </w:r>
      <w:r>
        <w:rPr>
          <w:rFonts w:hint="eastAsia" w:ascii="方正仿宋_GBK"/>
          <w:color w:val="auto"/>
          <w:szCs w:val="32"/>
          <w:lang w:val="en-US" w:eastAsia="zh-CN"/>
        </w:rPr>
        <w:t>16</w:t>
      </w:r>
      <w:r>
        <w:rPr>
          <w:rFonts w:hint="eastAsia" w:ascii="方正仿宋_GBK" w:eastAsia="方正仿宋_GBK"/>
          <w:color w:val="auto"/>
          <w:szCs w:val="32"/>
        </w:rPr>
        <w:t>份、政协提案答复函</w:t>
      </w:r>
      <w:r>
        <w:rPr>
          <w:rFonts w:hint="eastAsia" w:ascii="方正仿宋_GBK"/>
          <w:color w:val="auto"/>
          <w:szCs w:val="32"/>
          <w:lang w:val="en-US" w:eastAsia="zh-CN"/>
        </w:rPr>
        <w:t>20</w:t>
      </w:r>
      <w:r>
        <w:rPr>
          <w:rFonts w:hint="eastAsia" w:ascii="方正仿宋_GBK" w:eastAsia="方正仿宋_GBK"/>
          <w:color w:val="auto"/>
          <w:szCs w:val="32"/>
        </w:rPr>
        <w:t>份</w:t>
      </w:r>
      <w:r>
        <w:rPr>
          <w:rFonts w:hint="eastAsia" w:ascii="方正仿宋_GBK"/>
          <w:color w:val="auto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办理公开信箱54份</w:t>
      </w:r>
      <w:r>
        <w:rPr>
          <w:rFonts w:hint="eastAsia" w:ascii="方正仿宋_GBK" w:hAnsi="方正仿宋_GBK" w:cs="方正仿宋_GBK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eastAsia" w:ascii="方正仿宋_GBK" w:eastAsia="方正仿宋_GBK"/>
          <w:color w:val="auto"/>
          <w:szCs w:val="32"/>
          <w:highlight w:val="none"/>
        </w:rPr>
        <w:t>编制《大足区户籍管理领域政务公开标准目</w:t>
      </w:r>
      <w:r>
        <w:rPr>
          <w:rFonts w:hint="eastAsia" w:ascii="方正仿宋_GBK" w:eastAsia="方正仿宋_GBK"/>
          <w:color w:val="auto"/>
          <w:szCs w:val="32"/>
        </w:rPr>
        <w:t>录</w:t>
      </w:r>
      <w:r>
        <w:rPr>
          <w:rFonts w:hint="eastAsia" w:ascii="方正仿宋_GBK"/>
          <w:color w:val="auto"/>
          <w:szCs w:val="32"/>
          <w:lang w:eastAsia="zh-CN"/>
        </w:rPr>
        <w:t>（</w:t>
      </w:r>
      <w:r>
        <w:rPr>
          <w:rFonts w:hint="eastAsia" w:ascii="方正仿宋_GBK"/>
          <w:color w:val="auto"/>
          <w:szCs w:val="32"/>
          <w:lang w:val="en-US" w:eastAsia="zh-CN"/>
        </w:rPr>
        <w:t>2024年版</w:t>
      </w:r>
      <w:r>
        <w:rPr>
          <w:rFonts w:hint="eastAsia" w:ascii="方正仿宋_GBK"/>
          <w:color w:val="auto"/>
          <w:szCs w:val="32"/>
          <w:lang w:eastAsia="zh-CN"/>
        </w:rPr>
        <w:t>）</w:t>
      </w:r>
      <w:r>
        <w:rPr>
          <w:rFonts w:hint="eastAsia" w:ascii="方正仿宋_GBK" w:eastAsia="方正仿宋_GBK"/>
          <w:color w:val="auto"/>
          <w:szCs w:val="32"/>
        </w:rPr>
        <w:t>》，涵盖</w:t>
      </w:r>
      <w:r>
        <w:rPr>
          <w:rFonts w:hint="eastAsia" w:ascii="方正仿宋_GBK"/>
          <w:color w:val="auto"/>
          <w:szCs w:val="32"/>
          <w:lang w:val="en-US" w:eastAsia="zh-CN"/>
        </w:rPr>
        <w:t>131</w:t>
      </w:r>
      <w:r>
        <w:rPr>
          <w:rFonts w:hint="eastAsia" w:ascii="方正仿宋_GBK" w:eastAsia="方正仿宋_GBK"/>
          <w:color w:val="auto"/>
          <w:szCs w:val="32"/>
        </w:rPr>
        <w:t>项办理事</w:t>
      </w:r>
      <w:r>
        <w:rPr>
          <w:rFonts w:hint="eastAsia" w:ascii="方正仿宋_GBK" w:hAnsi="Times New Roman" w:eastAsia="方正仿宋_GBK" w:cs="Times New Roman"/>
          <w:color w:val="auto"/>
          <w:szCs w:val="32"/>
          <w:highlight w:val="none"/>
        </w:rPr>
        <w:t>项</w:t>
      </w:r>
      <w:r>
        <w:rPr>
          <w:rFonts w:hint="eastAsia" w:ascii="方正仿宋_GBK" w:cs="Times New Roman"/>
          <w:color w:val="auto"/>
          <w:szCs w:val="32"/>
          <w:highlight w:val="none"/>
          <w:lang w:val="en-US" w:eastAsia="zh-CN"/>
        </w:rPr>
        <w:t>；</w:t>
      </w:r>
      <w:r>
        <w:rPr>
          <w:rFonts w:hint="eastAsia" w:ascii="方正仿宋_GBK" w:hAnsi="Times New Roman" w:eastAsia="方正仿宋_GBK" w:cs="Times New Roman"/>
          <w:color w:val="auto"/>
          <w:szCs w:val="32"/>
          <w:highlight w:val="none"/>
          <w:lang w:eastAsia="zh-CN"/>
        </w:rPr>
        <w:t>每月初公布上月居民出国境、爆破业、旅馆业、保安证等许可情况，以及驾驶证核发、机动车注册等情况，共计</w:t>
      </w:r>
      <w:r>
        <w:rPr>
          <w:rFonts w:hint="eastAsia" w:ascii="方正仿宋_GBK" w:hAnsi="Times New Roman" w:eastAsia="方正仿宋_GBK" w:cs="Times New Roman"/>
          <w:color w:val="auto"/>
          <w:szCs w:val="32"/>
          <w:highlight w:val="none"/>
          <w:lang w:val="en-US" w:eastAsia="zh-CN"/>
        </w:rPr>
        <w:t>48条</w:t>
      </w:r>
      <w:r>
        <w:rPr>
          <w:rFonts w:hint="eastAsia" w:ascii="方正仿宋_GBK"/>
          <w:color w:val="auto"/>
          <w:szCs w:val="32"/>
          <w:lang w:val="en-US" w:eastAsia="zh-CN"/>
        </w:rPr>
        <w:t>30124件次</w:t>
      </w:r>
      <w:r>
        <w:rPr>
          <w:rFonts w:hint="eastAsia" w:ascii="方正仿宋_GBK"/>
          <w:color w:val="auto"/>
          <w:szCs w:val="32"/>
          <w:lang w:eastAsia="zh-CN"/>
        </w:rPr>
        <w:t>。此外，区公安局分别在微信、微博、抖音、今日头条、西瓜视频等平台创建了9个政务新媒体，落实了专人专管。2024年，在政务新媒体上主动对外发布信息559</w:t>
      </w:r>
      <w:r>
        <w:rPr>
          <w:rFonts w:hint="eastAsia" w:ascii="方正仿宋_GBK"/>
          <w:color w:val="auto"/>
          <w:szCs w:val="32"/>
          <w:lang w:val="en-US" w:eastAsia="zh-CN"/>
        </w:rPr>
        <w:t>0</w:t>
      </w:r>
      <w:r>
        <w:rPr>
          <w:rFonts w:hint="eastAsia" w:ascii="方正仿宋_GBK"/>
          <w:color w:val="auto"/>
          <w:szCs w:val="32"/>
          <w:lang w:eastAsia="zh-CN"/>
        </w:rPr>
        <w:t>余条，回应群众关切问题44</w:t>
      </w:r>
      <w:r>
        <w:rPr>
          <w:rFonts w:hint="eastAsia" w:ascii="方正仿宋_GBK"/>
          <w:color w:val="auto"/>
          <w:szCs w:val="32"/>
          <w:lang w:val="en-US" w:eastAsia="zh-CN"/>
        </w:rPr>
        <w:t>0余</w:t>
      </w:r>
      <w:r>
        <w:rPr>
          <w:rFonts w:hint="eastAsia" w:ascii="方正仿宋_GBK"/>
          <w:color w:val="auto"/>
          <w:szCs w:val="32"/>
          <w:lang w:eastAsia="zh-CN"/>
        </w:rPr>
        <w:t>条。</w:t>
      </w:r>
    </w:p>
    <w:p w14:paraId="6CD58454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方正楷体_GBK" w:hAnsi="方正楷体_GBK" w:eastAsia="方正仿宋_GBK" w:cs="方正楷体_GBK"/>
          <w:b w:val="0"/>
          <w:bCs w:val="0"/>
          <w:color w:val="auto"/>
          <w:szCs w:val="32"/>
          <w:highlight w:val="yellow"/>
          <w:shd w:val="clear" w:color="auto" w:fill="FFFFFF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Cs w:val="32"/>
          <w:shd w:val="clear" w:color="auto" w:fill="FFFFFF"/>
          <w:lang w:eastAsia="zh-CN"/>
        </w:rPr>
        <w:t>（二）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Cs w:val="32"/>
          <w:shd w:val="clear" w:color="auto" w:fill="FFFFFF"/>
        </w:rPr>
        <w:t>依申请公开。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区公安局规范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制定并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公布了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本单位的《政府信息公开指南》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2024版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，对获取本单位政府信息的渠道、政府信息公开工作机构情况、监督保障情况等进行了详细说明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，</w:t>
      </w:r>
      <w:r>
        <w:rPr>
          <w:rFonts w:hint="eastAsia" w:ascii="方正仿宋_GBK" w:cs="Times New Roman"/>
          <w:color w:val="auto"/>
          <w:szCs w:val="32"/>
          <w:highlight w:val="none"/>
          <w:lang w:val="en-US" w:eastAsia="zh-CN"/>
        </w:rPr>
        <w:t>方便公众准确快捷获取政府信息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。202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年，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val="en-US" w:eastAsia="zh-CN"/>
        </w:rPr>
        <w:t>区公安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局接收《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政府信息公开申请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表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》1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份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无法提供（不存在）1份。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在办理过程中，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val="en-US" w:eastAsia="zh-CN"/>
        </w:rPr>
        <w:t>区公安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局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主动加强与申请人的沟通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联系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，整个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办理、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答复流程合规合法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答复文书规范有效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，暂未引起行政复议和行政诉讼。另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1件尚未审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结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系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2023年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周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某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春向我局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申请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政府信息公开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后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申请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了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行政复议，复议机关维持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区公安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局决定后，周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某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春向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区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人民法院提起行政诉讼，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区人民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法院通过一审判决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区公安局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胜诉、二审均判决维持原判，现周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某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春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再次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向重庆市高级人民法院申请再审，目前再审尚未办结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。</w:t>
      </w:r>
    </w:p>
    <w:p w14:paraId="1D79D53E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Cs w:val="32"/>
          <w:shd w:val="clear" w:color="auto" w:fill="FFFFFF"/>
          <w:lang w:eastAsia="zh-CN"/>
        </w:rPr>
        <w:t>（三）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Cs w:val="32"/>
          <w:shd w:val="clear" w:color="auto" w:fill="FFFFFF"/>
        </w:rPr>
        <w:t>政府信息管理。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做好历史、无效信息和数据清理，规范栏目信息发布，做好整合优化，提高公信力。严格落实信息发布审核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“三审三校”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和公开属性审查制度，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严把政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治关、法律关、政策关、保密关、文字关。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开展政府网站和新媒体严重表述错误、无效链接、泄露公民个人隐私等信息排查。</w:t>
      </w:r>
    </w:p>
    <w:p w14:paraId="290176CE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Cs w:val="32"/>
          <w:shd w:val="clear" w:color="auto" w:fill="FFFFFF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Cs w:val="32"/>
          <w:shd w:val="clear" w:color="auto" w:fill="FFFFFF"/>
          <w:lang w:eastAsia="zh-CN"/>
        </w:rPr>
        <w:t>（四）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Cs w:val="32"/>
          <w:shd w:val="clear" w:color="auto" w:fill="FFFFFF"/>
        </w:rPr>
        <w:t>政府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Cs w:val="32"/>
          <w:shd w:val="clear" w:color="auto" w:fill="FFFFFF"/>
          <w:lang w:eastAsia="zh-CN"/>
        </w:rPr>
        <w:t>信息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Cs w:val="32"/>
          <w:shd w:val="clear" w:color="auto" w:fill="FFFFFF"/>
        </w:rPr>
        <w:t>公开平台建设。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在区政府办公室的统筹下，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规范设置了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“政府信息公开指南”、“法定主动公开内容”、“政府信息公开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报”、“依申请公开”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四个栏目，主动公开了区公安局的机构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设置、领导信息、权责清单、行政处罚、行政许可等相关信息。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Cs w:val="32"/>
          <w:lang w:val="en-US" w:eastAsia="zh-CN"/>
        </w:rPr>
        <w:t>通过文字、图片、视频、表格等形式，全方位、多角度展示区公安局的各项工作。同时，加强风险排查和应急处置，持续强化平台安全管理，对区政府办公室交办的监测扫描问题，第一时间核实整改，消除隐患，确保政府网站和新媒体运行安全、平稳、有序。同时积极协助区政府办公室做好网站安全的应急响应、处置等工作。</w:t>
      </w:r>
    </w:p>
    <w:p w14:paraId="40ADCF20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color w:val="auto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Cs w:val="32"/>
          <w:shd w:val="clear" w:color="auto" w:fill="FFFFFF"/>
        </w:rPr>
        <w:t>（五）监督保障。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Cs w:val="32"/>
          <w:lang w:val="en-US" w:eastAsia="zh-CN"/>
        </w:rPr>
        <w:t>一是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Cs w:val="32"/>
          <w:lang w:val="en-US" w:eastAsia="zh-CN"/>
        </w:rPr>
        <w:t>加强统筹，强化领导，</w:t>
      </w:r>
      <w:r>
        <w:rPr>
          <w:rFonts w:hint="eastAsia" w:ascii="方正仿宋_GBK" w:hAnsi="方正仿宋_GBK" w:eastAsia="方正仿宋_GBK" w:cs="方正仿宋_GBK"/>
          <w:color w:val="auto"/>
          <w:szCs w:val="32"/>
          <w:lang w:val="en-US" w:eastAsia="zh-CN"/>
        </w:rPr>
        <w:t>由区公安局政务公开办公室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负责日常政务公开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工作的统筹、指导、监督、检查等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各科所队为成员单位，具体落实政务公开工作的各项措施。全局各单位联动配合，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形成工作合力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全力助推政务公开工作的有序开展</w:t>
      </w:r>
      <w:r>
        <w:rPr>
          <w:rFonts w:hint="eastAsia" w:ascii="方正仿宋_GBK" w:hAnsi="方正仿宋_GBK" w:eastAsia="方正仿宋_GBK" w:cs="方正仿宋_GBK"/>
          <w:color w:val="auto"/>
          <w:szCs w:val="32"/>
          <w:lang w:val="en-US" w:eastAsia="zh-CN"/>
        </w:rPr>
        <w:t>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Cs w:val="32"/>
          <w:lang w:val="en-US" w:eastAsia="zh-CN"/>
        </w:rPr>
        <w:t>二是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Cs w:val="32"/>
          <w:lang w:val="en-US" w:eastAsia="zh-CN"/>
        </w:rPr>
        <w:t>强化管理，完善制度，完善了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《政务公开工作制度》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《政府网站和政务新媒体管理制度》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《政府信息依申请公开办理工作规范》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等，使政务公开工作更加制度化、规范化、科学化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促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eastAsia="zh-CN"/>
        </w:rPr>
        <w:t>使政务公开工作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良性发展。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Cs w:val="32"/>
          <w:lang w:val="en-US" w:eastAsia="zh-CN"/>
        </w:rPr>
        <w:t>三是</w:t>
      </w:r>
      <w:r>
        <w:rPr>
          <w:rFonts w:hint="eastAsia" w:ascii="方正仿宋_GBK" w:hAnsi="方正仿宋_GBK" w:eastAsia="方正仿宋_GBK" w:cs="方正仿宋_GBK"/>
          <w:color w:val="auto"/>
          <w:szCs w:val="32"/>
          <w:lang w:val="en-US" w:eastAsia="zh-CN"/>
        </w:rPr>
        <w:t>强化培训，充实力量，</w:t>
      </w:r>
      <w:r>
        <w:rPr>
          <w:rFonts w:hint="eastAsia" w:ascii="方正仿宋_GBK" w:hAnsi="方正仿宋_GBK" w:eastAsia="方正仿宋_GBK" w:cs="方正仿宋_GBK"/>
          <w:color w:val="auto"/>
          <w:lang w:val="en-US" w:eastAsia="zh-CN"/>
        </w:rPr>
        <w:t>组织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各科所队分管负责人分批次</w:t>
      </w:r>
      <w:r>
        <w:rPr>
          <w:rFonts w:hint="eastAsia" w:ascii="方正仿宋_GBK" w:hAnsi="方正仿宋_GBK" w:eastAsia="方正仿宋_GBK" w:cs="方正仿宋_GBK"/>
          <w:color w:val="auto"/>
          <w:lang w:val="en-US" w:eastAsia="zh-CN"/>
        </w:rPr>
        <w:t>参加政务公开工作培训，提升政务公开工作办理水平。同时更新了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政策答复专员库，对户籍管理、民爆物品监管、车驾业务等19个领域的事项均明确了AB角答复专员，畅通对外联系渠道，注重政策解答质效，正确引导、规范解答群众的疑难困惑。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highlight w:val="none"/>
          <w:lang w:val="en-US" w:eastAsia="zh-CN"/>
        </w:rPr>
        <w:t>四是</w:t>
      </w:r>
      <w:r>
        <w:rPr>
          <w:rFonts w:hint="eastAsia" w:ascii="方正仿宋_GBK" w:hAnsi="方正仿宋_GBK" w:eastAsia="方正仿宋_GBK" w:cs="方正仿宋_GBK"/>
          <w:color w:val="auto"/>
          <w:highlight w:val="none"/>
          <w:lang w:val="en-US" w:eastAsia="zh-CN"/>
        </w:rPr>
        <w:t>强化保障，高效运转，配齐政务公开工作所需电脑、打印机、LED展示屏以及各派出所政务公开展示区，印制投放政务公开宣传资料等。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highlight w:val="none"/>
          <w:lang w:val="en-US" w:eastAsia="zh-CN"/>
        </w:rPr>
        <w:t>五是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highlight w:val="none"/>
          <w:lang w:val="en-US" w:eastAsia="zh-CN"/>
        </w:rPr>
        <w:t>强化监督，严格考核，将政务公开工作纳入目标管理绩效“公安政务</w:t>
      </w:r>
      <w:r>
        <w:rPr>
          <w:rFonts w:hint="eastAsia" w:ascii="方正仿宋_GBK" w:hAnsi="方正仿宋_GBK" w:eastAsia="方正仿宋_GBK" w:cs="方正仿宋_GBK"/>
          <w:color w:val="auto"/>
          <w:highlight w:val="none"/>
          <w:lang w:val="en-US" w:eastAsia="zh-CN"/>
        </w:rPr>
        <w:t>服务”版块年度考评，分层级扣分，以此促进政务公开工作优质高效开展。</w:t>
      </w:r>
    </w:p>
    <w:p w14:paraId="12EB69A6">
      <w:pPr>
        <w:spacing w:line="600" w:lineRule="exact"/>
        <w:rPr>
          <w:rFonts w:ascii="方正黑体_GBK" w:hAnsi="方正黑体_GBK" w:eastAsia="方正黑体_GBK" w:cs="方正黑体_GBK"/>
          <w:color w:val="auto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Cs w:val="32"/>
        </w:rPr>
        <w:t>二、主动公开政府信息情况</w:t>
      </w:r>
    </w:p>
    <w:tbl>
      <w:tblPr>
        <w:tblStyle w:val="19"/>
        <w:tblW w:w="9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0E65C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FB5CA10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第二十条第（一）项</w:t>
            </w:r>
          </w:p>
        </w:tc>
      </w:tr>
      <w:tr w14:paraId="00896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1004533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24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CD2BD9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本年制发件数</w:t>
            </w:r>
          </w:p>
        </w:tc>
        <w:tc>
          <w:tcPr>
            <w:tcW w:w="24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058464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本年废止件数</w:t>
            </w:r>
          </w:p>
        </w:tc>
        <w:tc>
          <w:tcPr>
            <w:tcW w:w="24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287332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现行有效件数</w:t>
            </w:r>
          </w:p>
        </w:tc>
      </w:tr>
      <w:tr w14:paraId="0BFEE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0FD3956">
            <w:pPr>
              <w:widowControl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规章</w:t>
            </w:r>
          </w:p>
        </w:tc>
        <w:tc>
          <w:tcPr>
            <w:tcW w:w="24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235EFB">
            <w:pPr>
              <w:widowControl/>
              <w:jc w:val="center"/>
              <w:rPr>
                <w:rFonts w:hint="default" w:eastAsia="宋体" w:cs="宋体"/>
                <w:color w:val="auto"/>
                <w:kern w:val="0"/>
                <w:sz w:val="20"/>
                <w:szCs w:val="22"/>
                <w:lang w:val="en-US" w:eastAsia="zh-CN" w:bidi="ar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szCs w:val="22"/>
                <w:lang w:val="en-US" w:eastAsia="zh-CN" w:bidi="ar"/>
              </w:rPr>
              <w:t>0</w:t>
            </w:r>
          </w:p>
        </w:tc>
        <w:tc>
          <w:tcPr>
            <w:tcW w:w="24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D9B12F">
            <w:pPr>
              <w:widowControl/>
              <w:jc w:val="center"/>
              <w:rPr>
                <w:rFonts w:hint="eastAsia" w:eastAsia="宋体" w:cs="宋体"/>
                <w:color w:val="auto"/>
                <w:kern w:val="0"/>
                <w:sz w:val="20"/>
                <w:szCs w:val="22"/>
                <w:lang w:val="en-US" w:eastAsia="zh-CN" w:bidi="ar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szCs w:val="22"/>
                <w:lang w:val="en-US" w:eastAsia="zh-CN" w:bidi="ar"/>
              </w:rPr>
              <w:t>0</w:t>
            </w:r>
          </w:p>
        </w:tc>
        <w:tc>
          <w:tcPr>
            <w:tcW w:w="24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7586B7">
            <w:pPr>
              <w:widowControl/>
              <w:jc w:val="center"/>
              <w:rPr>
                <w:rFonts w:hint="eastAsia" w:eastAsia="宋体" w:cs="宋体"/>
                <w:color w:val="auto"/>
                <w:kern w:val="0"/>
                <w:sz w:val="20"/>
                <w:szCs w:val="22"/>
                <w:lang w:val="en-US" w:eastAsia="zh-CN" w:bidi="ar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szCs w:val="22"/>
                <w:lang w:val="en-US" w:eastAsia="zh-CN" w:bidi="ar"/>
              </w:rPr>
              <w:t>0</w:t>
            </w:r>
          </w:p>
        </w:tc>
      </w:tr>
      <w:tr w14:paraId="3021A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82B2F9B">
            <w:pPr>
              <w:widowControl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行政规范性文件</w:t>
            </w:r>
          </w:p>
        </w:tc>
        <w:tc>
          <w:tcPr>
            <w:tcW w:w="24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9E45A3">
            <w:pPr>
              <w:widowControl/>
              <w:jc w:val="center"/>
              <w:rPr>
                <w:rFonts w:hint="eastAsia" w:eastAsia="宋体" w:cs="宋体"/>
                <w:color w:val="auto"/>
                <w:kern w:val="0"/>
                <w:sz w:val="20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szCs w:val="22"/>
                <w:highlight w:val="none"/>
                <w:lang w:val="en-US" w:eastAsia="zh-CN" w:bidi="ar"/>
              </w:rPr>
              <w:t>0</w:t>
            </w:r>
          </w:p>
        </w:tc>
        <w:tc>
          <w:tcPr>
            <w:tcW w:w="24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93D53B">
            <w:pPr>
              <w:widowControl/>
              <w:jc w:val="center"/>
              <w:rPr>
                <w:rFonts w:hint="eastAsia" w:eastAsia="宋体" w:cs="宋体"/>
                <w:color w:val="auto"/>
                <w:kern w:val="0"/>
                <w:sz w:val="20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szCs w:val="22"/>
                <w:highlight w:val="none"/>
                <w:lang w:val="en-US" w:eastAsia="zh-CN" w:bidi="ar"/>
              </w:rPr>
              <w:t>0</w:t>
            </w:r>
          </w:p>
        </w:tc>
        <w:tc>
          <w:tcPr>
            <w:tcW w:w="24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E1C4B8">
            <w:pPr>
              <w:widowControl/>
              <w:jc w:val="center"/>
              <w:rPr>
                <w:rFonts w:hint="eastAsia" w:eastAsia="宋体" w:cs="宋体"/>
                <w:color w:val="auto"/>
                <w:kern w:val="0"/>
                <w:sz w:val="20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szCs w:val="22"/>
                <w:highlight w:val="none"/>
                <w:lang w:val="en-US" w:eastAsia="zh-CN" w:bidi="ar"/>
              </w:rPr>
              <w:t>1</w:t>
            </w:r>
          </w:p>
        </w:tc>
      </w:tr>
      <w:tr w14:paraId="21293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8492723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第二十条第（五）项</w:t>
            </w:r>
          </w:p>
        </w:tc>
      </w:tr>
      <w:tr w14:paraId="2C8D1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243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9DD1DF9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4B1802C3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本年处理决定数量</w:t>
            </w:r>
          </w:p>
        </w:tc>
      </w:tr>
      <w:tr w14:paraId="3F205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25BE653B">
            <w:pPr>
              <w:widowControl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D976C78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szCs w:val="22"/>
                <w:lang w:val="en-US" w:eastAsia="zh-CN" w:bidi="ar"/>
              </w:rPr>
              <w:t>359425件</w:t>
            </w:r>
          </w:p>
        </w:tc>
      </w:tr>
      <w:tr w14:paraId="547F4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427DC70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第二十条第（六）项</w:t>
            </w:r>
          </w:p>
        </w:tc>
      </w:tr>
      <w:tr w14:paraId="6001B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D5A4995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9D1E5E0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本年处理决定数量</w:t>
            </w:r>
          </w:p>
        </w:tc>
      </w:tr>
      <w:tr w14:paraId="15CC2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243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4C7B428F">
            <w:pPr>
              <w:widowControl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23D687A3">
            <w:pPr>
              <w:widowControl/>
              <w:jc w:val="center"/>
              <w:rPr>
                <w:rFonts w:hint="eastAsia" w:eastAsia="宋体" w:cs="宋体"/>
                <w:color w:val="auto"/>
                <w:kern w:val="0"/>
                <w:sz w:val="20"/>
                <w:szCs w:val="22"/>
                <w:lang w:val="en-US" w:eastAsia="zh-CN" w:bidi="ar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szCs w:val="22"/>
                <w:lang w:val="en-US" w:eastAsia="zh-CN" w:bidi="ar"/>
              </w:rPr>
              <w:t>233335件</w:t>
            </w:r>
          </w:p>
        </w:tc>
      </w:tr>
      <w:tr w14:paraId="47A85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79D0C34">
            <w:pPr>
              <w:widowControl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92E849D">
            <w:pPr>
              <w:widowControl/>
              <w:jc w:val="center"/>
              <w:rPr>
                <w:rFonts w:hint="eastAsia" w:eastAsia="宋体" w:cs="宋体"/>
                <w:color w:val="auto"/>
                <w:kern w:val="0"/>
                <w:sz w:val="20"/>
                <w:szCs w:val="22"/>
                <w:lang w:val="en-US" w:eastAsia="zh-CN" w:bidi="ar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szCs w:val="22"/>
                <w:lang w:val="en-US" w:eastAsia="zh-CN" w:bidi="ar"/>
              </w:rPr>
              <w:t>3045件</w:t>
            </w:r>
          </w:p>
        </w:tc>
      </w:tr>
      <w:tr w14:paraId="1EF0C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0FE6D7A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第二十条第（八）项</w:t>
            </w:r>
          </w:p>
        </w:tc>
      </w:tr>
      <w:tr w14:paraId="24AA5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8CE6C70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2F4747B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本年收费金额（单位：万元）</w:t>
            </w:r>
          </w:p>
        </w:tc>
      </w:tr>
      <w:tr w14:paraId="574AE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E632578">
            <w:pPr>
              <w:widowControl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2F4A730B">
            <w:pPr>
              <w:jc w:val="center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szCs w:val="22"/>
                <w:lang w:bidi="ar"/>
              </w:rPr>
              <w:t>148.743504</w:t>
            </w:r>
            <w:bookmarkStart w:id="0" w:name="_GoBack"/>
            <w:bookmarkEnd w:id="0"/>
          </w:p>
        </w:tc>
      </w:tr>
    </w:tbl>
    <w:p w14:paraId="0E887597">
      <w:pPr>
        <w:spacing w:line="600" w:lineRule="exact"/>
        <w:rPr>
          <w:rFonts w:ascii="方正黑体_GBK" w:hAnsi="方正黑体_GBK" w:eastAsia="方正黑体_GBK" w:cs="方正黑体_GBK"/>
          <w:color w:val="auto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Cs w:val="32"/>
        </w:rPr>
        <w:t>三、收到和处理政府信息公开申请情况</w:t>
      </w:r>
    </w:p>
    <w:tbl>
      <w:tblPr>
        <w:tblStyle w:val="19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21"/>
        <w:gridCol w:w="688"/>
        <w:gridCol w:w="688"/>
        <w:gridCol w:w="688"/>
        <w:gridCol w:w="688"/>
        <w:gridCol w:w="688"/>
        <w:gridCol w:w="688"/>
        <w:gridCol w:w="689"/>
      </w:tblGrid>
      <w:tr w14:paraId="1FD59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775A2B">
            <w:pPr>
              <w:widowControl/>
              <w:jc w:val="left"/>
              <w:rPr>
                <w:color w:val="auto"/>
              </w:rPr>
            </w:pPr>
            <w:r>
              <w:rPr>
                <w:rFonts w:eastAsia="楷体" w:cs="楷体"/>
                <w:color w:val="auto"/>
                <w:kern w:val="0"/>
                <w:sz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BA0348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申请人情况</w:t>
            </w:r>
          </w:p>
        </w:tc>
      </w:tr>
      <w:tr w14:paraId="48AD6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EDEFF5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2E1707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0DE8AC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D916A4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总计</w:t>
            </w:r>
          </w:p>
        </w:tc>
      </w:tr>
      <w:tr w14:paraId="3EC62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309B60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D62E50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23DE0C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商业</w:t>
            </w:r>
          </w:p>
          <w:p w14:paraId="5F31513D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企业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52D166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科研</w:t>
            </w:r>
          </w:p>
          <w:p w14:paraId="257EAA51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机构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C6E2F1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社会公益组织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BB702C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法律服务机构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66DB6E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D36BEC">
            <w:pPr>
              <w:rPr>
                <w:color w:val="auto"/>
                <w:sz w:val="24"/>
                <w:szCs w:val="24"/>
              </w:rPr>
            </w:pPr>
          </w:p>
        </w:tc>
      </w:tr>
      <w:tr w14:paraId="1C05A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773808">
            <w:pPr>
              <w:widowControl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1B03CA">
            <w:pPr>
              <w:widowControl/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CF9D8B">
            <w:pPr>
              <w:widowControl/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23361F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AF4A6E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117BE0">
            <w:pPr>
              <w:widowControl/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96B093">
            <w:pPr>
              <w:widowControl/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</w:tcPr>
          <w:p w14:paraId="1515CD42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1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</w:tr>
      <w:tr w14:paraId="48894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D3DC4D">
            <w:pPr>
              <w:widowControl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D1D45C">
            <w:pPr>
              <w:widowControl/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742530">
            <w:pPr>
              <w:widowControl/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7B9BCF">
            <w:pPr>
              <w:widowControl/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B2FCFA">
            <w:pPr>
              <w:widowControl/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50DD13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E64C04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</w:tcPr>
          <w:p w14:paraId="6DD36505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</w:tr>
      <w:tr w14:paraId="38458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F33EBE">
            <w:pPr>
              <w:widowControl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三、本年度办理结果</w:t>
            </w:r>
          </w:p>
        </w:tc>
        <w:tc>
          <w:tcPr>
            <w:tcW w:w="4164" w:type="dxa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452D87">
            <w:pPr>
              <w:widowControl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（一）予以公开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CF5523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61BC81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6CA720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F7EC2B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DAB47A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F12375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7CB1378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</w:tr>
      <w:tr w14:paraId="57749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5D3902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4164" w:type="dxa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AE21F1">
            <w:pPr>
              <w:widowControl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（二）部分公开</w:t>
            </w:r>
            <w:r>
              <w:rPr>
                <w:rFonts w:eastAsia="楷体" w:cs="楷体"/>
                <w:color w:val="auto"/>
                <w:kern w:val="0"/>
                <w:sz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A2BA65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F633E2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9058F4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969C35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C92118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E4D8A9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DB0859A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</w:tr>
      <w:tr w14:paraId="4956F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91B4D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D996B0">
            <w:pPr>
              <w:widowControl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（三）不予公开</w:t>
            </w:r>
          </w:p>
        </w:tc>
        <w:tc>
          <w:tcPr>
            <w:tcW w:w="3221" w:type="dxa"/>
            <w:shd w:val="clear" w:color="auto" w:fill="auto"/>
            <w:tcMar>
              <w:left w:w="57" w:type="dxa"/>
              <w:right w:w="57" w:type="dxa"/>
            </w:tcMar>
          </w:tcPr>
          <w:p w14:paraId="7579CEAA"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lang w:bidi="ar"/>
              </w:rPr>
              <w:t>1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.属于国家秘密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6AE195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2762DE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1004DE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28313B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5E7F43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CA901A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0622B0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</w:tr>
      <w:tr w14:paraId="34FD2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4E1206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AA63C3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3221" w:type="dxa"/>
            <w:shd w:val="clear" w:color="auto" w:fill="auto"/>
            <w:tcMar>
              <w:left w:w="57" w:type="dxa"/>
              <w:right w:w="57" w:type="dxa"/>
            </w:tcMar>
          </w:tcPr>
          <w:p w14:paraId="5B2E045C"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lang w:bidi="ar"/>
              </w:rPr>
              <w:t>2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.其他法律行政法规禁止公开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912D04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1ABECE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5C0072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8B8717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104608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AF8657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3220C39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</w:tr>
      <w:tr w14:paraId="31ADA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3E8E02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DF6C99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3221" w:type="dxa"/>
            <w:shd w:val="clear" w:color="auto" w:fill="auto"/>
            <w:tcMar>
              <w:left w:w="57" w:type="dxa"/>
              <w:right w:w="57" w:type="dxa"/>
            </w:tcMar>
          </w:tcPr>
          <w:p w14:paraId="6D1E74EC"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lang w:bidi="ar"/>
              </w:rPr>
              <w:t>3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.危及“三安全一稳定”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B906C4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0CE510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C39438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D92491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FFC04B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CFCEED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90D4EBB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</w:tr>
      <w:tr w14:paraId="50111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FBE94B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07FB97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3221" w:type="dxa"/>
            <w:shd w:val="clear" w:color="auto" w:fill="auto"/>
            <w:tcMar>
              <w:left w:w="57" w:type="dxa"/>
              <w:right w:w="57" w:type="dxa"/>
            </w:tcMar>
          </w:tcPr>
          <w:p w14:paraId="408597BA"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lang w:bidi="ar"/>
              </w:rPr>
              <w:t>4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.保护第三方合法权益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CAF1E3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7B43E8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E52A4C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E3A3A5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2AD93F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A48E18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18A1939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</w:tr>
      <w:tr w14:paraId="050CF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386DF2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B9CFFD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3221" w:type="dxa"/>
            <w:shd w:val="clear" w:color="auto" w:fill="auto"/>
            <w:tcMar>
              <w:left w:w="57" w:type="dxa"/>
              <w:right w:w="57" w:type="dxa"/>
            </w:tcMar>
          </w:tcPr>
          <w:p w14:paraId="2F71D4B7"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lang w:bidi="ar"/>
              </w:rPr>
              <w:t>5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.属于三类内部事务信息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461314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6029C7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B7EEF4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802F69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5C4ED9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A03343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C5F2A0E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</w:tr>
      <w:tr w14:paraId="096A6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27F087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06FE80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3221" w:type="dxa"/>
            <w:shd w:val="clear" w:color="auto" w:fill="auto"/>
            <w:tcMar>
              <w:left w:w="57" w:type="dxa"/>
              <w:right w:w="57" w:type="dxa"/>
            </w:tcMar>
          </w:tcPr>
          <w:p w14:paraId="7394C62C"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lang w:bidi="ar"/>
              </w:rPr>
              <w:t>6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.属于四类过程性信息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D8C948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C77A76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0A904A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CA7E2B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55D85F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56A619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B84DA1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</w:tr>
      <w:tr w14:paraId="71598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12BE88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01B239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3221" w:type="dxa"/>
            <w:shd w:val="clear" w:color="auto" w:fill="auto"/>
            <w:tcMar>
              <w:left w:w="57" w:type="dxa"/>
              <w:right w:w="57" w:type="dxa"/>
            </w:tcMar>
          </w:tcPr>
          <w:p w14:paraId="0A170A96"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lang w:bidi="ar"/>
              </w:rPr>
              <w:t>7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.属于行政执法案卷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377044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F49041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4E3429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C6FAE9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1148AE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EB45EB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6D61829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</w:tr>
      <w:tr w14:paraId="3CB02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D18C53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8F48A4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3221" w:type="dxa"/>
            <w:shd w:val="clear" w:color="auto" w:fill="auto"/>
            <w:tcMar>
              <w:left w:w="57" w:type="dxa"/>
              <w:right w:w="57" w:type="dxa"/>
            </w:tcMar>
          </w:tcPr>
          <w:p w14:paraId="2C3F5330"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lang w:bidi="ar"/>
              </w:rPr>
              <w:t>8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.属于行政查询事项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123087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2B8D9F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B42080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D038CD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B04B1E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E54CBE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F2C862C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</w:tr>
      <w:tr w14:paraId="6F81E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D3CEC7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A8F91A">
            <w:pPr>
              <w:widowControl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（四）无法提供</w:t>
            </w:r>
          </w:p>
        </w:tc>
        <w:tc>
          <w:tcPr>
            <w:tcW w:w="3221" w:type="dxa"/>
            <w:shd w:val="clear" w:color="auto" w:fill="auto"/>
            <w:tcMar>
              <w:left w:w="57" w:type="dxa"/>
              <w:right w:w="57" w:type="dxa"/>
            </w:tcMar>
          </w:tcPr>
          <w:p w14:paraId="5C924B56"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lang w:bidi="ar"/>
              </w:rPr>
              <w:t>1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.本机关不掌握相关政府信息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E00712">
            <w:pPr>
              <w:widowControl/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71A36C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4187EA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B87F91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E12D62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AA62C7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0F4E271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1</w:t>
            </w:r>
          </w:p>
        </w:tc>
      </w:tr>
      <w:tr w14:paraId="7C8F5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7EA192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7D7C3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3221" w:type="dxa"/>
            <w:shd w:val="clear" w:color="auto" w:fill="auto"/>
            <w:tcMar>
              <w:left w:w="57" w:type="dxa"/>
              <w:right w:w="57" w:type="dxa"/>
            </w:tcMar>
          </w:tcPr>
          <w:p w14:paraId="7A0B0DED"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lang w:bidi="ar"/>
              </w:rPr>
              <w:t>2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.没有现成信息需要另行制作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6DA60F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E3123E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692E2E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CA6C37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16F2BA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489862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B2DD9B8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</w:tr>
      <w:tr w14:paraId="3D139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0F4622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241B0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3221" w:type="dxa"/>
            <w:shd w:val="clear" w:color="auto" w:fill="auto"/>
            <w:tcMar>
              <w:left w:w="57" w:type="dxa"/>
              <w:right w:w="57" w:type="dxa"/>
            </w:tcMar>
          </w:tcPr>
          <w:p w14:paraId="742D0436"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lang w:bidi="ar"/>
              </w:rPr>
              <w:t>3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.补正后申请内容仍不明确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75171A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415ACC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4B2969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FF1915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27F961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1E9E4E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BF385DE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</w:tr>
      <w:tr w14:paraId="309FB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3EA49B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0813B4">
            <w:pPr>
              <w:widowControl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（五）不予处理</w:t>
            </w:r>
          </w:p>
        </w:tc>
        <w:tc>
          <w:tcPr>
            <w:tcW w:w="3221" w:type="dxa"/>
            <w:shd w:val="clear" w:color="auto" w:fill="auto"/>
            <w:tcMar>
              <w:left w:w="57" w:type="dxa"/>
              <w:right w:w="57" w:type="dxa"/>
            </w:tcMar>
          </w:tcPr>
          <w:p w14:paraId="5B8FC847"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lang w:bidi="ar"/>
              </w:rPr>
              <w:t>1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.信访举报投诉类申请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2EC8D3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A425BD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6E1904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FF0711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371EC9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260D1B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9581B41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</w:tr>
      <w:tr w14:paraId="340D4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E3E60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C3C350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3221" w:type="dxa"/>
            <w:shd w:val="clear" w:color="auto" w:fill="auto"/>
            <w:tcMar>
              <w:left w:w="57" w:type="dxa"/>
              <w:right w:w="57" w:type="dxa"/>
            </w:tcMar>
          </w:tcPr>
          <w:p w14:paraId="21417D98"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lang w:bidi="ar"/>
              </w:rPr>
              <w:t>2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.重复申请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C0214A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460E8B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97D7D9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C69AA5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C15748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C5CBAC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A2070D1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</w:tr>
      <w:tr w14:paraId="533D2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51B138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52DF9E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3221" w:type="dxa"/>
            <w:shd w:val="clear" w:color="auto" w:fill="auto"/>
            <w:tcMar>
              <w:left w:w="57" w:type="dxa"/>
              <w:right w:w="57" w:type="dxa"/>
            </w:tcMar>
          </w:tcPr>
          <w:p w14:paraId="67693728"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lang w:bidi="ar"/>
              </w:rPr>
              <w:t>3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.要求提供公开出版物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A1448E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4FDF72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D3D67D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47E103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539955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A8E035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5AB516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</w:tr>
      <w:tr w14:paraId="17A36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236325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5B6FB6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3221" w:type="dxa"/>
            <w:shd w:val="clear" w:color="auto" w:fill="auto"/>
            <w:tcMar>
              <w:left w:w="57" w:type="dxa"/>
              <w:right w:w="57" w:type="dxa"/>
            </w:tcMar>
          </w:tcPr>
          <w:p w14:paraId="46002332"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lang w:bidi="ar"/>
              </w:rPr>
              <w:t>4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.无正当理由大量反复申请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BA1B78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B503C1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F6C5BF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FCC2F1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1505E4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570F89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AFC004B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</w:tr>
      <w:tr w14:paraId="77874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F5FB80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B9F502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3221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C79885">
            <w:pPr>
              <w:widowControl/>
              <w:rPr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lang w:bidi="ar"/>
              </w:rPr>
              <w:t>5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.要求行政机关确认或重新出具已获取信息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DE20B7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B603E4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7CDE16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78977C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953CE8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CA75B0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78D822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617DA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DC7324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B5BF3C">
            <w:pPr>
              <w:widowControl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（六）其他处理</w:t>
            </w:r>
          </w:p>
        </w:tc>
        <w:tc>
          <w:tcPr>
            <w:tcW w:w="3221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450885">
            <w:pPr>
              <w:widowControl/>
              <w:rPr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lang w:bidi="ar"/>
              </w:rPr>
              <w:t>1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.申请人无正当理由逾期不补正、行政机关不再处理其政府信息公开申请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CBF097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5D5B5D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C65C99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81E70C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52222C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AB8637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350DA8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135B5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92333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AB36EA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3221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70E508">
            <w:pPr>
              <w:widowControl/>
              <w:rPr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lang w:bidi="ar"/>
              </w:rPr>
              <w:t>2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.申请人逾期未按收费通知要求缴纳费用、行政机关不再处理其政府信息公开申请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BFC0A1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276498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698B7D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31A5B7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D6F67C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772439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774317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25DB5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69A2E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2ECE5D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3221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13F248">
            <w:pPr>
              <w:widowControl/>
              <w:jc w:val="left"/>
              <w:rPr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lang w:bidi="ar"/>
              </w:rPr>
              <w:t>3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.其他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5D296D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C8913F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0B5CAE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F27A4C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253D27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AF33C2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4D7AD3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34840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62CBBB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4164" w:type="dxa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A323A9">
            <w:pPr>
              <w:widowControl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（七）总计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21E2FA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41189A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F15DE0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5B2B1D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86B0ED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3EF028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CD64287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1</w:t>
            </w:r>
          </w:p>
        </w:tc>
      </w:tr>
      <w:tr w14:paraId="3E630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1AE4AE">
            <w:pPr>
              <w:widowControl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四、结转下年度继续办理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60D4B0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3F1E17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8120A7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A7F698">
            <w:pPr>
              <w:widowControl/>
              <w:jc w:val="center"/>
              <w:rPr>
                <w:color w:val="auto"/>
              </w:rPr>
            </w:pP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789A01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32B248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B791BCC">
            <w:pPr>
              <w:widowControl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 w:cs="Calibri" w:eastAsiaTheme="minorEastAsia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cs="Calibri" w:eastAsiaTheme="minorEastAsia"/>
                <w:color w:val="auto"/>
                <w:kern w:val="0"/>
                <w:sz w:val="20"/>
                <w:lang w:bidi="ar"/>
              </w:rPr>
              <w:t> </w:t>
            </w:r>
          </w:p>
        </w:tc>
      </w:tr>
    </w:tbl>
    <w:p w14:paraId="58F4C8D7">
      <w:pPr>
        <w:spacing w:line="600" w:lineRule="exact"/>
        <w:rPr>
          <w:rFonts w:ascii="方正黑体_GBK" w:hAnsi="方正黑体_GBK" w:eastAsia="方正黑体_GBK" w:cs="方正黑体_GBK"/>
          <w:color w:val="auto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Cs w:val="32"/>
        </w:rPr>
        <w:t>四、政府信息公开行政复议、行政诉讼情况</w:t>
      </w:r>
    </w:p>
    <w:tbl>
      <w:tblPr>
        <w:tblStyle w:val="19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0E711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7C69DF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BDBCE5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行政诉讼</w:t>
            </w:r>
          </w:p>
        </w:tc>
      </w:tr>
      <w:tr w14:paraId="6FC12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EC26CE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268879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76F31D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其他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3A176A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尚未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53935A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D093E4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396A9A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复议后起诉</w:t>
            </w:r>
          </w:p>
        </w:tc>
      </w:tr>
      <w:tr w14:paraId="59A75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16D95F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C3DECB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E15F53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5B217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CA743C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474751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维持</w:t>
            </w:r>
          </w:p>
        </w:tc>
        <w:tc>
          <w:tcPr>
            <w:tcW w:w="64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68C3DC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纠正</w:t>
            </w:r>
          </w:p>
        </w:tc>
        <w:tc>
          <w:tcPr>
            <w:tcW w:w="65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5E1ACD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其他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结果</w:t>
            </w:r>
          </w:p>
        </w:tc>
        <w:tc>
          <w:tcPr>
            <w:tcW w:w="65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F703E4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尚未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审结</w:t>
            </w:r>
          </w:p>
        </w:tc>
        <w:tc>
          <w:tcPr>
            <w:tcW w:w="65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226BD1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总计</w:t>
            </w:r>
          </w:p>
        </w:tc>
        <w:tc>
          <w:tcPr>
            <w:tcW w:w="6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D643D6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维持</w:t>
            </w:r>
          </w:p>
        </w:tc>
        <w:tc>
          <w:tcPr>
            <w:tcW w:w="6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744367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纠正</w:t>
            </w:r>
          </w:p>
        </w:tc>
        <w:tc>
          <w:tcPr>
            <w:tcW w:w="6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440FCE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其他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结果</w:t>
            </w:r>
          </w:p>
        </w:tc>
        <w:tc>
          <w:tcPr>
            <w:tcW w:w="6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A7AA59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尚未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审结</w:t>
            </w:r>
          </w:p>
        </w:tc>
        <w:tc>
          <w:tcPr>
            <w:tcW w:w="6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4A4F1D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总计</w:t>
            </w:r>
          </w:p>
        </w:tc>
      </w:tr>
      <w:tr w14:paraId="50067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AC5E8B">
            <w:pPr>
              <w:widowControl/>
              <w:jc w:val="center"/>
              <w:rPr>
                <w:rFonts w:hint="eastAsia" w:eastAsia="黑体"/>
                <w:color w:val="auto"/>
                <w:lang w:val="en-US" w:eastAsia="zh-CN"/>
              </w:rPr>
            </w:pPr>
            <w:r>
              <w:rPr>
                <w:rFonts w:eastAsia="黑体" w:cs="黑体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62821E">
            <w:pPr>
              <w:widowControl/>
              <w:jc w:val="center"/>
              <w:rPr>
                <w:rFonts w:hint="eastAsia" w:eastAsia="黑体"/>
                <w:color w:val="auto"/>
                <w:lang w:val="en-US" w:eastAsia="zh-CN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DAB2CF">
            <w:pPr>
              <w:widowControl/>
              <w:jc w:val="center"/>
              <w:rPr>
                <w:rFonts w:hint="eastAsia" w:eastAsia="黑体"/>
                <w:color w:val="auto"/>
                <w:lang w:val="en-US" w:eastAsia="zh-CN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95180F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hint="eastAsia" w:eastAsia="黑体" w:cs="黑体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4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BB747D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hint="eastAsia" w:eastAsia="黑体" w:cs="黑体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4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B72936">
            <w:pPr>
              <w:widowControl/>
              <w:jc w:val="center"/>
              <w:rPr>
                <w:color w:val="auto"/>
              </w:rPr>
            </w:pPr>
            <w:r>
              <w:rPr>
                <w:rFonts w:eastAsia="黑体" w:cs="黑体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656BFB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A2D260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0B44EE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hint="eastAsia" w:eastAsia="黑体" w:cs="黑体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5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8C0B48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hint="eastAsia" w:eastAsia="黑体" w:cs="黑体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5B56A9">
            <w:pPr>
              <w:widowControl/>
              <w:jc w:val="center"/>
              <w:rPr>
                <w:rFonts w:hint="eastAsia" w:eastAsia="黑体"/>
                <w:color w:val="auto"/>
                <w:lang w:val="en-US" w:eastAsia="zh-CN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hint="eastAsia" w:eastAsia="黑体" w:cs="黑体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5B8E30"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hint="eastAsia" w:eastAsia="黑体" w:cs="黑体"/>
                <w:color w:val="auto"/>
                <w:kern w:val="0"/>
                <w:sz w:val="20"/>
                <w:lang w:bidi="ar"/>
              </w:rPr>
              <w:t> </w:t>
            </w:r>
          </w:p>
        </w:tc>
        <w:tc>
          <w:tcPr>
            <w:tcW w:w="6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4453BE">
            <w:pPr>
              <w:widowControl/>
              <w:jc w:val="center"/>
              <w:rPr>
                <w:rFonts w:hint="eastAsia" w:eastAsia="黑体"/>
                <w:color w:val="auto"/>
                <w:lang w:val="en-US" w:eastAsia="zh-CN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505EF6">
            <w:pPr>
              <w:widowControl/>
              <w:jc w:val="center"/>
              <w:rPr>
                <w:rFonts w:hint="eastAsia" w:eastAsia="黑体"/>
                <w:color w:val="auto"/>
                <w:lang w:val="en-US" w:eastAsia="zh-CN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6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AB13EB">
            <w:pPr>
              <w:jc w:val="center"/>
              <w:rPr>
                <w:rFonts w:hint="eastAsia" w:eastAsia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bidi="ar"/>
              </w:rPr>
              <w:t> </w:t>
            </w: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1</w:t>
            </w:r>
          </w:p>
        </w:tc>
      </w:tr>
    </w:tbl>
    <w:p w14:paraId="2F98EF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color w:val="auto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Cs w:val="32"/>
        </w:rPr>
        <w:t>五、存在的主要问题及改进情况</w:t>
      </w:r>
    </w:p>
    <w:p w14:paraId="73DA5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32" w:firstLineChars="200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szCs w:val="32"/>
          <w:lang w:eastAsia="zh-CN"/>
        </w:rPr>
        <w:t>一是信息发布不够及时、准确，部分信息存在滞后发布的情况，导致公众无法及时了解区公安局工作动态；二是信息精准度不够，偶有存在错别字和词义混淆的情况，致使公众在理解上存在误区。下一步，区公安局将严格落实责任，强化整改，一是提高工作敏感度、前瞻性，提前做好信息收集与撰写、发布；二是严格审核把关，加强文字信息的准确性发布，做到细致、精致、极致。</w:t>
      </w:r>
    </w:p>
    <w:p w14:paraId="5A10D8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ascii="方正黑体_GBK" w:hAnsi="方正黑体_GBK" w:eastAsia="方正黑体_GBK" w:cs="方正黑体_GBK"/>
          <w:color w:val="auto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Cs w:val="32"/>
        </w:rPr>
        <w:t>六、其他需要报告的事项</w:t>
      </w:r>
    </w:p>
    <w:p w14:paraId="469CE6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32" w:firstLineChars="200"/>
        <w:textAlignment w:val="auto"/>
        <w:rPr>
          <w:rFonts w:hint="eastAsia" w:eastAsia="方正仿宋_GBK"/>
          <w:color w:val="auto"/>
          <w:szCs w:val="32"/>
          <w:lang w:eastAsia="zh-CN"/>
        </w:rPr>
      </w:pPr>
      <w:r>
        <w:rPr>
          <w:rFonts w:hint="eastAsia"/>
          <w:color w:val="auto"/>
          <w:szCs w:val="32"/>
          <w:lang w:eastAsia="zh-CN"/>
        </w:rPr>
        <w:t>本年度无因政府信息公开申请</w:t>
      </w:r>
      <w:r>
        <w:rPr>
          <w:rFonts w:hint="eastAsia"/>
          <w:color w:val="auto"/>
          <w:szCs w:val="32"/>
        </w:rPr>
        <w:t>收取信息处理费</w:t>
      </w:r>
      <w:r>
        <w:rPr>
          <w:rFonts w:hint="eastAsia"/>
          <w:color w:val="auto"/>
          <w:szCs w:val="32"/>
          <w:lang w:eastAsia="zh-CN"/>
        </w:rPr>
        <w:t>的</w:t>
      </w:r>
      <w:r>
        <w:rPr>
          <w:rFonts w:hint="eastAsia"/>
          <w:color w:val="auto"/>
          <w:szCs w:val="32"/>
        </w:rPr>
        <w:t>情况</w:t>
      </w:r>
      <w:r>
        <w:rPr>
          <w:rFonts w:hint="eastAsia"/>
          <w:color w:val="auto"/>
          <w:szCs w:val="32"/>
          <w:lang w:eastAsia="zh-CN"/>
        </w:rPr>
        <w:t>。</w:t>
      </w:r>
    </w:p>
    <w:p w14:paraId="3A08DFC8">
      <w:pPr>
        <w:spacing w:line="600" w:lineRule="exact"/>
        <w:ind w:firstLine="632" w:firstLineChars="200"/>
        <w:rPr>
          <w:color w:val="auto"/>
          <w:szCs w:val="32"/>
        </w:rPr>
      </w:pPr>
      <w:r>
        <w:rPr>
          <w:rFonts w:hint="eastAsia"/>
          <w:color w:val="auto"/>
          <w:szCs w:val="32"/>
          <w:lang w:eastAsia="zh-CN"/>
        </w:rPr>
        <w:t>重庆市大足区公安局严格落实《政府信息公开条例》及上级党委、政府关于政府信息公开的相关要求，认真完成政务公开各项工作任务，无其他需要报告的事项。</w:t>
      </w:r>
    </w:p>
    <w:sectPr>
      <w:footerReference r:id="rId3" w:type="default"/>
      <w:footerReference r:id="rId4" w:type="even"/>
      <w:pgSz w:w="11906" w:h="16838"/>
      <w:pgMar w:top="2154" w:right="1474" w:bottom="2041" w:left="1587" w:header="851" w:footer="1474" w:gutter="0"/>
      <w:pgNumType w:fmt="decimal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方正仿宋_GBK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7E0539">
    <w:pPr>
      <w:pStyle w:val="2"/>
      <w:ind w:right="360" w:firstLine="360"/>
      <w:jc w:val="right"/>
      <w:rPr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81AC14">
                          <w:pPr>
                            <w:pStyle w:val="2"/>
                            <w:ind w:right="360" w:firstLine="360"/>
                            <w:jc w:val="right"/>
                          </w:pPr>
                          <w:r>
                            <w:rPr>
                              <w:rStyle w:val="21"/>
                              <w:rFonts w:hint="eastAsia"/>
                              <w:sz w:val="28"/>
                            </w:rPr>
                            <w:t>―</w:t>
                          </w:r>
                          <w:r>
                            <w:rPr>
                              <w:kern w:val="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kern w:val="0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kern w:val="0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kern w:val="0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kern w:val="0"/>
                              <w:sz w:val="28"/>
                            </w:rPr>
                            <w:t>7</w:t>
                          </w:r>
                          <w:r>
                            <w:rPr>
                              <w:kern w:val="0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kern w:val="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Style w:val="21"/>
                              <w:rFonts w:hint="eastAsia"/>
                              <w:sz w:val="28"/>
                            </w:rPr>
                            <w:t>―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281AC14">
                    <w:pPr>
                      <w:pStyle w:val="2"/>
                      <w:ind w:right="360" w:firstLine="360"/>
                      <w:jc w:val="right"/>
                    </w:pPr>
                    <w:r>
                      <w:rPr>
                        <w:rStyle w:val="21"/>
                        <w:rFonts w:hint="eastAsia"/>
                        <w:sz w:val="28"/>
                      </w:rPr>
                      <w:t>―</w:t>
                    </w:r>
                    <w:r>
                      <w:rPr>
                        <w:kern w:val="0"/>
                        <w:sz w:val="28"/>
                      </w:rPr>
                      <w:t xml:space="preserve"> </w:t>
                    </w:r>
                    <w:r>
                      <w:rPr>
                        <w:kern w:val="0"/>
                        <w:sz w:val="28"/>
                      </w:rPr>
                      <w:fldChar w:fldCharType="begin"/>
                    </w:r>
                    <w:r>
                      <w:rPr>
                        <w:kern w:val="0"/>
                        <w:sz w:val="28"/>
                      </w:rPr>
                      <w:instrText xml:space="preserve"> PAGE </w:instrText>
                    </w:r>
                    <w:r>
                      <w:rPr>
                        <w:kern w:val="0"/>
                        <w:sz w:val="28"/>
                      </w:rPr>
                      <w:fldChar w:fldCharType="separate"/>
                    </w:r>
                    <w:r>
                      <w:rPr>
                        <w:kern w:val="0"/>
                        <w:sz w:val="28"/>
                      </w:rPr>
                      <w:t>7</w:t>
                    </w:r>
                    <w:r>
                      <w:rPr>
                        <w:kern w:val="0"/>
                        <w:sz w:val="28"/>
                      </w:rPr>
                      <w:fldChar w:fldCharType="end"/>
                    </w:r>
                    <w:r>
                      <w:rPr>
                        <w:kern w:val="0"/>
                        <w:sz w:val="28"/>
                      </w:rPr>
                      <w:t xml:space="preserve"> </w:t>
                    </w:r>
                    <w:r>
                      <w:rPr>
                        <w:rStyle w:val="21"/>
                        <w:rFonts w:hint="eastAsia"/>
                        <w:sz w:val="28"/>
                      </w:rPr>
                      <w:t>―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1677FF">
    <w:pPr>
      <w:pStyle w:val="2"/>
      <w:ind w:right="360" w:firstLine="360"/>
      <w:rPr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8DC476">
                          <w:pPr>
                            <w:pStyle w:val="2"/>
                            <w:ind w:right="360" w:firstLine="360"/>
                          </w:pPr>
                          <w:r>
                            <w:rPr>
                              <w:rStyle w:val="21"/>
                              <w:rFonts w:hint="eastAsia"/>
                              <w:sz w:val="28"/>
                            </w:rPr>
                            <w:t>―</w:t>
                          </w:r>
                          <w:r>
                            <w:rPr>
                              <w:kern w:val="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kern w:val="0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kern w:val="0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kern w:val="0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kern w:val="0"/>
                              <w:sz w:val="28"/>
                            </w:rPr>
                            <w:t>8</w:t>
                          </w:r>
                          <w:r>
                            <w:rPr>
                              <w:kern w:val="0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kern w:val="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Style w:val="21"/>
                              <w:rFonts w:hint="eastAsia"/>
                              <w:sz w:val="28"/>
                            </w:rPr>
                            <w:t>―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E8DC476">
                    <w:pPr>
                      <w:pStyle w:val="2"/>
                      <w:ind w:right="360" w:firstLine="360"/>
                    </w:pPr>
                    <w:r>
                      <w:rPr>
                        <w:rStyle w:val="21"/>
                        <w:rFonts w:hint="eastAsia"/>
                        <w:sz w:val="28"/>
                      </w:rPr>
                      <w:t>―</w:t>
                    </w:r>
                    <w:r>
                      <w:rPr>
                        <w:kern w:val="0"/>
                        <w:sz w:val="28"/>
                      </w:rPr>
                      <w:t xml:space="preserve"> </w:t>
                    </w:r>
                    <w:r>
                      <w:rPr>
                        <w:kern w:val="0"/>
                        <w:sz w:val="28"/>
                      </w:rPr>
                      <w:fldChar w:fldCharType="begin"/>
                    </w:r>
                    <w:r>
                      <w:rPr>
                        <w:kern w:val="0"/>
                        <w:sz w:val="28"/>
                      </w:rPr>
                      <w:instrText xml:space="preserve"> PAGE </w:instrText>
                    </w:r>
                    <w:r>
                      <w:rPr>
                        <w:kern w:val="0"/>
                        <w:sz w:val="28"/>
                      </w:rPr>
                      <w:fldChar w:fldCharType="separate"/>
                    </w:r>
                    <w:r>
                      <w:rPr>
                        <w:kern w:val="0"/>
                        <w:sz w:val="28"/>
                      </w:rPr>
                      <w:t>8</w:t>
                    </w:r>
                    <w:r>
                      <w:rPr>
                        <w:kern w:val="0"/>
                        <w:sz w:val="28"/>
                      </w:rPr>
                      <w:fldChar w:fldCharType="end"/>
                    </w:r>
                    <w:r>
                      <w:rPr>
                        <w:kern w:val="0"/>
                        <w:sz w:val="28"/>
                      </w:rPr>
                      <w:t xml:space="preserve"> </w:t>
                    </w:r>
                    <w:r>
                      <w:rPr>
                        <w:rStyle w:val="21"/>
                        <w:rFonts w:hint="eastAsia"/>
                        <w:sz w:val="28"/>
                      </w:rPr>
                      <w:t>―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6EC5A9"/>
    <w:multiLevelType w:val="singleLevel"/>
    <w:tmpl w:val="BF6EC5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evenAndOddHeaders w:val="1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5D4"/>
    <w:rsid w:val="00000382"/>
    <w:rsid w:val="00000E01"/>
    <w:rsid w:val="00003093"/>
    <w:rsid w:val="0000329F"/>
    <w:rsid w:val="00007FC6"/>
    <w:rsid w:val="000116DA"/>
    <w:rsid w:val="00013335"/>
    <w:rsid w:val="00014B91"/>
    <w:rsid w:val="00015E64"/>
    <w:rsid w:val="000160A9"/>
    <w:rsid w:val="00017121"/>
    <w:rsid w:val="0002225C"/>
    <w:rsid w:val="0002331B"/>
    <w:rsid w:val="0002417D"/>
    <w:rsid w:val="00024B01"/>
    <w:rsid w:val="00026F0E"/>
    <w:rsid w:val="000274E9"/>
    <w:rsid w:val="00030168"/>
    <w:rsid w:val="00031173"/>
    <w:rsid w:val="00031C22"/>
    <w:rsid w:val="00032977"/>
    <w:rsid w:val="00032B25"/>
    <w:rsid w:val="00033BC7"/>
    <w:rsid w:val="00035E05"/>
    <w:rsid w:val="00037023"/>
    <w:rsid w:val="0004032B"/>
    <w:rsid w:val="000415C6"/>
    <w:rsid w:val="00041B53"/>
    <w:rsid w:val="00041E75"/>
    <w:rsid w:val="0004373C"/>
    <w:rsid w:val="00043866"/>
    <w:rsid w:val="00043AB3"/>
    <w:rsid w:val="000460AE"/>
    <w:rsid w:val="000476FF"/>
    <w:rsid w:val="00051EA7"/>
    <w:rsid w:val="000537A8"/>
    <w:rsid w:val="00055570"/>
    <w:rsid w:val="00055746"/>
    <w:rsid w:val="00056F10"/>
    <w:rsid w:val="00057F7E"/>
    <w:rsid w:val="00060251"/>
    <w:rsid w:val="000604B2"/>
    <w:rsid w:val="0006085E"/>
    <w:rsid w:val="00060E1C"/>
    <w:rsid w:val="00062E93"/>
    <w:rsid w:val="00063AD5"/>
    <w:rsid w:val="00065EDA"/>
    <w:rsid w:val="000660AB"/>
    <w:rsid w:val="00066D40"/>
    <w:rsid w:val="00067F0D"/>
    <w:rsid w:val="00070408"/>
    <w:rsid w:val="000713E8"/>
    <w:rsid w:val="000714DF"/>
    <w:rsid w:val="00071E64"/>
    <w:rsid w:val="000729F4"/>
    <w:rsid w:val="000749FB"/>
    <w:rsid w:val="00075850"/>
    <w:rsid w:val="000761F2"/>
    <w:rsid w:val="000767F3"/>
    <w:rsid w:val="0007795F"/>
    <w:rsid w:val="0008292B"/>
    <w:rsid w:val="00084781"/>
    <w:rsid w:val="00084E05"/>
    <w:rsid w:val="000858A8"/>
    <w:rsid w:val="00091529"/>
    <w:rsid w:val="00091931"/>
    <w:rsid w:val="0009201B"/>
    <w:rsid w:val="000948EB"/>
    <w:rsid w:val="0009670D"/>
    <w:rsid w:val="00096AB3"/>
    <w:rsid w:val="000A112B"/>
    <w:rsid w:val="000A4164"/>
    <w:rsid w:val="000A7420"/>
    <w:rsid w:val="000A79DD"/>
    <w:rsid w:val="000B1CE9"/>
    <w:rsid w:val="000B43B8"/>
    <w:rsid w:val="000B4781"/>
    <w:rsid w:val="000B5FDB"/>
    <w:rsid w:val="000B6C65"/>
    <w:rsid w:val="000B7B3D"/>
    <w:rsid w:val="000C0E88"/>
    <w:rsid w:val="000C2038"/>
    <w:rsid w:val="000C2609"/>
    <w:rsid w:val="000C3C38"/>
    <w:rsid w:val="000C49D9"/>
    <w:rsid w:val="000C622A"/>
    <w:rsid w:val="000C6AF8"/>
    <w:rsid w:val="000C6B0C"/>
    <w:rsid w:val="000C6B21"/>
    <w:rsid w:val="000C702E"/>
    <w:rsid w:val="000C7DF8"/>
    <w:rsid w:val="000D2B51"/>
    <w:rsid w:val="000D2C2B"/>
    <w:rsid w:val="000D3F02"/>
    <w:rsid w:val="000D5654"/>
    <w:rsid w:val="000D6290"/>
    <w:rsid w:val="000D6346"/>
    <w:rsid w:val="000D63AE"/>
    <w:rsid w:val="000D70C0"/>
    <w:rsid w:val="000E0E10"/>
    <w:rsid w:val="000E0E39"/>
    <w:rsid w:val="000E247C"/>
    <w:rsid w:val="000E2E8F"/>
    <w:rsid w:val="000E3696"/>
    <w:rsid w:val="000E5323"/>
    <w:rsid w:val="000E534A"/>
    <w:rsid w:val="000F045B"/>
    <w:rsid w:val="000F0AEC"/>
    <w:rsid w:val="000F2923"/>
    <w:rsid w:val="000F51C7"/>
    <w:rsid w:val="000F54A2"/>
    <w:rsid w:val="00101239"/>
    <w:rsid w:val="00102C44"/>
    <w:rsid w:val="00105599"/>
    <w:rsid w:val="00106917"/>
    <w:rsid w:val="001069F8"/>
    <w:rsid w:val="00113397"/>
    <w:rsid w:val="0011527B"/>
    <w:rsid w:val="0011669C"/>
    <w:rsid w:val="00122F31"/>
    <w:rsid w:val="001230FC"/>
    <w:rsid w:val="00125E3B"/>
    <w:rsid w:val="0012609C"/>
    <w:rsid w:val="00126520"/>
    <w:rsid w:val="00126E53"/>
    <w:rsid w:val="00130780"/>
    <w:rsid w:val="0013201D"/>
    <w:rsid w:val="0013292C"/>
    <w:rsid w:val="00132A20"/>
    <w:rsid w:val="00133B89"/>
    <w:rsid w:val="0014002A"/>
    <w:rsid w:val="00140220"/>
    <w:rsid w:val="001411E4"/>
    <w:rsid w:val="00142AA9"/>
    <w:rsid w:val="0014426A"/>
    <w:rsid w:val="00145DF4"/>
    <w:rsid w:val="00145E1D"/>
    <w:rsid w:val="00145F70"/>
    <w:rsid w:val="001508A5"/>
    <w:rsid w:val="001509A5"/>
    <w:rsid w:val="0015389A"/>
    <w:rsid w:val="00153A3D"/>
    <w:rsid w:val="0015694C"/>
    <w:rsid w:val="00160E8A"/>
    <w:rsid w:val="00160F7A"/>
    <w:rsid w:val="00162C80"/>
    <w:rsid w:val="00163922"/>
    <w:rsid w:val="00163BB7"/>
    <w:rsid w:val="001644EB"/>
    <w:rsid w:val="001652E6"/>
    <w:rsid w:val="00166911"/>
    <w:rsid w:val="00166EAB"/>
    <w:rsid w:val="00170182"/>
    <w:rsid w:val="00171FC6"/>
    <w:rsid w:val="00175C23"/>
    <w:rsid w:val="0017677B"/>
    <w:rsid w:val="00180B55"/>
    <w:rsid w:val="00181320"/>
    <w:rsid w:val="00182365"/>
    <w:rsid w:val="00183B6F"/>
    <w:rsid w:val="00190910"/>
    <w:rsid w:val="00190B5C"/>
    <w:rsid w:val="00192BD7"/>
    <w:rsid w:val="00194036"/>
    <w:rsid w:val="0019468C"/>
    <w:rsid w:val="00195200"/>
    <w:rsid w:val="0019633C"/>
    <w:rsid w:val="001966B5"/>
    <w:rsid w:val="00197446"/>
    <w:rsid w:val="00197F9F"/>
    <w:rsid w:val="001A0CE8"/>
    <w:rsid w:val="001A272C"/>
    <w:rsid w:val="001A35F7"/>
    <w:rsid w:val="001A368C"/>
    <w:rsid w:val="001A375A"/>
    <w:rsid w:val="001A3C53"/>
    <w:rsid w:val="001A3EB5"/>
    <w:rsid w:val="001A3EDE"/>
    <w:rsid w:val="001A597E"/>
    <w:rsid w:val="001A7BC4"/>
    <w:rsid w:val="001B0658"/>
    <w:rsid w:val="001B1681"/>
    <w:rsid w:val="001B232E"/>
    <w:rsid w:val="001B236F"/>
    <w:rsid w:val="001B4D2A"/>
    <w:rsid w:val="001B5281"/>
    <w:rsid w:val="001B53AF"/>
    <w:rsid w:val="001B5FA3"/>
    <w:rsid w:val="001B6981"/>
    <w:rsid w:val="001B796D"/>
    <w:rsid w:val="001C0AE4"/>
    <w:rsid w:val="001C436D"/>
    <w:rsid w:val="001C43B5"/>
    <w:rsid w:val="001C4BF9"/>
    <w:rsid w:val="001C586A"/>
    <w:rsid w:val="001C69ED"/>
    <w:rsid w:val="001C6D8F"/>
    <w:rsid w:val="001C7F40"/>
    <w:rsid w:val="001D01DF"/>
    <w:rsid w:val="001D1323"/>
    <w:rsid w:val="001D1889"/>
    <w:rsid w:val="001D328C"/>
    <w:rsid w:val="001D41A1"/>
    <w:rsid w:val="001D6275"/>
    <w:rsid w:val="001D687A"/>
    <w:rsid w:val="001D735E"/>
    <w:rsid w:val="001D75CD"/>
    <w:rsid w:val="001D7777"/>
    <w:rsid w:val="001E0072"/>
    <w:rsid w:val="001E053D"/>
    <w:rsid w:val="001E14DC"/>
    <w:rsid w:val="001E1567"/>
    <w:rsid w:val="001E3162"/>
    <w:rsid w:val="001E3E01"/>
    <w:rsid w:val="001E5DD4"/>
    <w:rsid w:val="001E6849"/>
    <w:rsid w:val="001E746E"/>
    <w:rsid w:val="001E7EA3"/>
    <w:rsid w:val="001F2C77"/>
    <w:rsid w:val="001F345D"/>
    <w:rsid w:val="001F4F8D"/>
    <w:rsid w:val="001F5290"/>
    <w:rsid w:val="001F5A35"/>
    <w:rsid w:val="001F6064"/>
    <w:rsid w:val="001F6855"/>
    <w:rsid w:val="001F6DA4"/>
    <w:rsid w:val="001F76DB"/>
    <w:rsid w:val="00200EFD"/>
    <w:rsid w:val="002010BC"/>
    <w:rsid w:val="0020136C"/>
    <w:rsid w:val="00201C4E"/>
    <w:rsid w:val="002045EA"/>
    <w:rsid w:val="00204C4A"/>
    <w:rsid w:val="002052BE"/>
    <w:rsid w:val="00205A3C"/>
    <w:rsid w:val="002063E9"/>
    <w:rsid w:val="00206690"/>
    <w:rsid w:val="0021037F"/>
    <w:rsid w:val="002103C1"/>
    <w:rsid w:val="00211A72"/>
    <w:rsid w:val="002137BE"/>
    <w:rsid w:val="0021392F"/>
    <w:rsid w:val="002140CF"/>
    <w:rsid w:val="002140D8"/>
    <w:rsid w:val="00214A94"/>
    <w:rsid w:val="00215824"/>
    <w:rsid w:val="002166FA"/>
    <w:rsid w:val="00216C56"/>
    <w:rsid w:val="0021707D"/>
    <w:rsid w:val="00220483"/>
    <w:rsid w:val="0022084D"/>
    <w:rsid w:val="00220DF3"/>
    <w:rsid w:val="002220F6"/>
    <w:rsid w:val="002229E6"/>
    <w:rsid w:val="00222EB0"/>
    <w:rsid w:val="002233FD"/>
    <w:rsid w:val="0022355D"/>
    <w:rsid w:val="00224040"/>
    <w:rsid w:val="00224147"/>
    <w:rsid w:val="0022439F"/>
    <w:rsid w:val="00226BCA"/>
    <w:rsid w:val="00226F12"/>
    <w:rsid w:val="0023028B"/>
    <w:rsid w:val="002316B7"/>
    <w:rsid w:val="00235010"/>
    <w:rsid w:val="00235F18"/>
    <w:rsid w:val="00236D56"/>
    <w:rsid w:val="00237E75"/>
    <w:rsid w:val="002428FF"/>
    <w:rsid w:val="00242AFD"/>
    <w:rsid w:val="00245352"/>
    <w:rsid w:val="00245F32"/>
    <w:rsid w:val="00247742"/>
    <w:rsid w:val="00251358"/>
    <w:rsid w:val="0025354C"/>
    <w:rsid w:val="002547BE"/>
    <w:rsid w:val="00256678"/>
    <w:rsid w:val="00257070"/>
    <w:rsid w:val="0026223F"/>
    <w:rsid w:val="0026233C"/>
    <w:rsid w:val="0026342D"/>
    <w:rsid w:val="00263AE9"/>
    <w:rsid w:val="00264224"/>
    <w:rsid w:val="00265878"/>
    <w:rsid w:val="002669DB"/>
    <w:rsid w:val="002678DD"/>
    <w:rsid w:val="00267B54"/>
    <w:rsid w:val="00270AF8"/>
    <w:rsid w:val="00271879"/>
    <w:rsid w:val="00275090"/>
    <w:rsid w:val="002802D2"/>
    <w:rsid w:val="00281BDD"/>
    <w:rsid w:val="00282903"/>
    <w:rsid w:val="0028300F"/>
    <w:rsid w:val="0028529E"/>
    <w:rsid w:val="00290500"/>
    <w:rsid w:val="0029229C"/>
    <w:rsid w:val="00292AD6"/>
    <w:rsid w:val="00294488"/>
    <w:rsid w:val="00294F1E"/>
    <w:rsid w:val="00295286"/>
    <w:rsid w:val="00295FDC"/>
    <w:rsid w:val="0029604E"/>
    <w:rsid w:val="002963BC"/>
    <w:rsid w:val="002A04DB"/>
    <w:rsid w:val="002A05F8"/>
    <w:rsid w:val="002A0EE7"/>
    <w:rsid w:val="002A1DED"/>
    <w:rsid w:val="002A1ED7"/>
    <w:rsid w:val="002A452E"/>
    <w:rsid w:val="002A69F6"/>
    <w:rsid w:val="002A7176"/>
    <w:rsid w:val="002B038F"/>
    <w:rsid w:val="002B112B"/>
    <w:rsid w:val="002B1292"/>
    <w:rsid w:val="002B190E"/>
    <w:rsid w:val="002B2343"/>
    <w:rsid w:val="002B2777"/>
    <w:rsid w:val="002B3B68"/>
    <w:rsid w:val="002B5DBB"/>
    <w:rsid w:val="002B7A47"/>
    <w:rsid w:val="002C293B"/>
    <w:rsid w:val="002C5979"/>
    <w:rsid w:val="002C667B"/>
    <w:rsid w:val="002C7156"/>
    <w:rsid w:val="002C79F6"/>
    <w:rsid w:val="002D00D5"/>
    <w:rsid w:val="002D1241"/>
    <w:rsid w:val="002D3AF1"/>
    <w:rsid w:val="002E1618"/>
    <w:rsid w:val="002E3A14"/>
    <w:rsid w:val="002E3E9F"/>
    <w:rsid w:val="002E5373"/>
    <w:rsid w:val="002E5E4E"/>
    <w:rsid w:val="002E792F"/>
    <w:rsid w:val="002F07E9"/>
    <w:rsid w:val="002F0EDC"/>
    <w:rsid w:val="002F1C37"/>
    <w:rsid w:val="002F5958"/>
    <w:rsid w:val="002F7604"/>
    <w:rsid w:val="002F7853"/>
    <w:rsid w:val="002F78BD"/>
    <w:rsid w:val="002F7CF4"/>
    <w:rsid w:val="003001CF"/>
    <w:rsid w:val="003018F7"/>
    <w:rsid w:val="00302648"/>
    <w:rsid w:val="00304155"/>
    <w:rsid w:val="00306347"/>
    <w:rsid w:val="0030655F"/>
    <w:rsid w:val="003102BA"/>
    <w:rsid w:val="00312B2A"/>
    <w:rsid w:val="00313459"/>
    <w:rsid w:val="00314E9E"/>
    <w:rsid w:val="00315C61"/>
    <w:rsid w:val="00315E67"/>
    <w:rsid w:val="00316D18"/>
    <w:rsid w:val="00317A16"/>
    <w:rsid w:val="00323594"/>
    <w:rsid w:val="003247B9"/>
    <w:rsid w:val="00325703"/>
    <w:rsid w:val="00327FAD"/>
    <w:rsid w:val="00330574"/>
    <w:rsid w:val="003319E3"/>
    <w:rsid w:val="00331F3D"/>
    <w:rsid w:val="00332A67"/>
    <w:rsid w:val="00332E1B"/>
    <w:rsid w:val="00333F1D"/>
    <w:rsid w:val="003368E8"/>
    <w:rsid w:val="00336B22"/>
    <w:rsid w:val="00336D04"/>
    <w:rsid w:val="00336FE1"/>
    <w:rsid w:val="00340685"/>
    <w:rsid w:val="003422A9"/>
    <w:rsid w:val="00342A00"/>
    <w:rsid w:val="00342B1E"/>
    <w:rsid w:val="00343E74"/>
    <w:rsid w:val="00344756"/>
    <w:rsid w:val="00344BEE"/>
    <w:rsid w:val="00346317"/>
    <w:rsid w:val="00350DEA"/>
    <w:rsid w:val="003530C5"/>
    <w:rsid w:val="00355240"/>
    <w:rsid w:val="003570D8"/>
    <w:rsid w:val="00357AC1"/>
    <w:rsid w:val="00357D61"/>
    <w:rsid w:val="0036009E"/>
    <w:rsid w:val="00360684"/>
    <w:rsid w:val="00360E8E"/>
    <w:rsid w:val="003611A8"/>
    <w:rsid w:val="0036123E"/>
    <w:rsid w:val="00363066"/>
    <w:rsid w:val="00371B13"/>
    <w:rsid w:val="00372810"/>
    <w:rsid w:val="00376A95"/>
    <w:rsid w:val="003770C7"/>
    <w:rsid w:val="0037719B"/>
    <w:rsid w:val="00380BB0"/>
    <w:rsid w:val="00380D5A"/>
    <w:rsid w:val="00380EB5"/>
    <w:rsid w:val="0038208F"/>
    <w:rsid w:val="00384420"/>
    <w:rsid w:val="0038564B"/>
    <w:rsid w:val="003903E3"/>
    <w:rsid w:val="003913F0"/>
    <w:rsid w:val="00392691"/>
    <w:rsid w:val="00392F1C"/>
    <w:rsid w:val="003958FD"/>
    <w:rsid w:val="00395F25"/>
    <w:rsid w:val="003A09FD"/>
    <w:rsid w:val="003A29DE"/>
    <w:rsid w:val="003A3CA9"/>
    <w:rsid w:val="003A4168"/>
    <w:rsid w:val="003A5412"/>
    <w:rsid w:val="003A54DB"/>
    <w:rsid w:val="003A57B7"/>
    <w:rsid w:val="003A6062"/>
    <w:rsid w:val="003A7B14"/>
    <w:rsid w:val="003B3200"/>
    <w:rsid w:val="003B32E3"/>
    <w:rsid w:val="003B3D8A"/>
    <w:rsid w:val="003B42C6"/>
    <w:rsid w:val="003B4FE4"/>
    <w:rsid w:val="003C0386"/>
    <w:rsid w:val="003C0792"/>
    <w:rsid w:val="003C0A11"/>
    <w:rsid w:val="003C0DA0"/>
    <w:rsid w:val="003C5DAC"/>
    <w:rsid w:val="003C730F"/>
    <w:rsid w:val="003D010F"/>
    <w:rsid w:val="003D225F"/>
    <w:rsid w:val="003D3543"/>
    <w:rsid w:val="003D3ABF"/>
    <w:rsid w:val="003D5597"/>
    <w:rsid w:val="003D5CA0"/>
    <w:rsid w:val="003D61DD"/>
    <w:rsid w:val="003D6F8C"/>
    <w:rsid w:val="003D7775"/>
    <w:rsid w:val="003E0FD8"/>
    <w:rsid w:val="003E37EF"/>
    <w:rsid w:val="003E4469"/>
    <w:rsid w:val="003E5F21"/>
    <w:rsid w:val="003F009D"/>
    <w:rsid w:val="003F0225"/>
    <w:rsid w:val="003F4E5F"/>
    <w:rsid w:val="003F54A5"/>
    <w:rsid w:val="003F5E8A"/>
    <w:rsid w:val="003F759A"/>
    <w:rsid w:val="004002C1"/>
    <w:rsid w:val="00401638"/>
    <w:rsid w:val="00401FD1"/>
    <w:rsid w:val="00404646"/>
    <w:rsid w:val="00406782"/>
    <w:rsid w:val="00407B6E"/>
    <w:rsid w:val="00410789"/>
    <w:rsid w:val="00411D13"/>
    <w:rsid w:val="004125ED"/>
    <w:rsid w:val="00412BB8"/>
    <w:rsid w:val="00412CAD"/>
    <w:rsid w:val="004148F8"/>
    <w:rsid w:val="0041595F"/>
    <w:rsid w:val="00415A2B"/>
    <w:rsid w:val="00415B16"/>
    <w:rsid w:val="00416796"/>
    <w:rsid w:val="00416C1B"/>
    <w:rsid w:val="00416E30"/>
    <w:rsid w:val="0041728B"/>
    <w:rsid w:val="00422A63"/>
    <w:rsid w:val="00422B22"/>
    <w:rsid w:val="00422ED4"/>
    <w:rsid w:val="0042331F"/>
    <w:rsid w:val="0042580B"/>
    <w:rsid w:val="00426909"/>
    <w:rsid w:val="004271EF"/>
    <w:rsid w:val="00430559"/>
    <w:rsid w:val="00432138"/>
    <w:rsid w:val="00432546"/>
    <w:rsid w:val="00432DDA"/>
    <w:rsid w:val="004330C3"/>
    <w:rsid w:val="00433CAD"/>
    <w:rsid w:val="00436134"/>
    <w:rsid w:val="00436211"/>
    <w:rsid w:val="0044037B"/>
    <w:rsid w:val="004422E1"/>
    <w:rsid w:val="00442BEA"/>
    <w:rsid w:val="00443407"/>
    <w:rsid w:val="00446F3A"/>
    <w:rsid w:val="00450D31"/>
    <w:rsid w:val="00451491"/>
    <w:rsid w:val="00452A7D"/>
    <w:rsid w:val="00454FC7"/>
    <w:rsid w:val="004551E6"/>
    <w:rsid w:val="00455E5E"/>
    <w:rsid w:val="004563B2"/>
    <w:rsid w:val="00456F24"/>
    <w:rsid w:val="00456FE6"/>
    <w:rsid w:val="004648E5"/>
    <w:rsid w:val="00466CDC"/>
    <w:rsid w:val="004670BA"/>
    <w:rsid w:val="004673E3"/>
    <w:rsid w:val="00467EB4"/>
    <w:rsid w:val="0047035B"/>
    <w:rsid w:val="004707C9"/>
    <w:rsid w:val="00471A5D"/>
    <w:rsid w:val="00472AA6"/>
    <w:rsid w:val="004730AE"/>
    <w:rsid w:val="004735E9"/>
    <w:rsid w:val="00473DA3"/>
    <w:rsid w:val="004749C1"/>
    <w:rsid w:val="004756FE"/>
    <w:rsid w:val="004757F9"/>
    <w:rsid w:val="00475856"/>
    <w:rsid w:val="0047618E"/>
    <w:rsid w:val="00476FEC"/>
    <w:rsid w:val="00480ADB"/>
    <w:rsid w:val="004812F3"/>
    <w:rsid w:val="004813F7"/>
    <w:rsid w:val="00482441"/>
    <w:rsid w:val="00484A69"/>
    <w:rsid w:val="0048562D"/>
    <w:rsid w:val="00486B4A"/>
    <w:rsid w:val="00490890"/>
    <w:rsid w:val="004918FD"/>
    <w:rsid w:val="00491B80"/>
    <w:rsid w:val="00493354"/>
    <w:rsid w:val="00497655"/>
    <w:rsid w:val="004A1974"/>
    <w:rsid w:val="004A1B93"/>
    <w:rsid w:val="004A22B3"/>
    <w:rsid w:val="004A276A"/>
    <w:rsid w:val="004A27F8"/>
    <w:rsid w:val="004A3611"/>
    <w:rsid w:val="004A4E91"/>
    <w:rsid w:val="004A5289"/>
    <w:rsid w:val="004A55B2"/>
    <w:rsid w:val="004A55BD"/>
    <w:rsid w:val="004A5A3E"/>
    <w:rsid w:val="004A6B66"/>
    <w:rsid w:val="004B00B2"/>
    <w:rsid w:val="004B034D"/>
    <w:rsid w:val="004B05C2"/>
    <w:rsid w:val="004B18AB"/>
    <w:rsid w:val="004B1AA9"/>
    <w:rsid w:val="004B1AE8"/>
    <w:rsid w:val="004B22A6"/>
    <w:rsid w:val="004B2A16"/>
    <w:rsid w:val="004B2CBF"/>
    <w:rsid w:val="004B353B"/>
    <w:rsid w:val="004B4FF4"/>
    <w:rsid w:val="004B77ED"/>
    <w:rsid w:val="004C08D2"/>
    <w:rsid w:val="004C0F54"/>
    <w:rsid w:val="004C1BB7"/>
    <w:rsid w:val="004C2358"/>
    <w:rsid w:val="004C47B8"/>
    <w:rsid w:val="004C602E"/>
    <w:rsid w:val="004C6C3F"/>
    <w:rsid w:val="004D0001"/>
    <w:rsid w:val="004D05A4"/>
    <w:rsid w:val="004D2B5A"/>
    <w:rsid w:val="004D2FAE"/>
    <w:rsid w:val="004D37D9"/>
    <w:rsid w:val="004D53E2"/>
    <w:rsid w:val="004E045E"/>
    <w:rsid w:val="004E2003"/>
    <w:rsid w:val="004E34B5"/>
    <w:rsid w:val="004E4451"/>
    <w:rsid w:val="004E4AB6"/>
    <w:rsid w:val="004E5B19"/>
    <w:rsid w:val="004E6476"/>
    <w:rsid w:val="004F2EF7"/>
    <w:rsid w:val="004F4E03"/>
    <w:rsid w:val="004F4E3A"/>
    <w:rsid w:val="004F4E6A"/>
    <w:rsid w:val="004F632C"/>
    <w:rsid w:val="00500582"/>
    <w:rsid w:val="00501FED"/>
    <w:rsid w:val="0050345A"/>
    <w:rsid w:val="00503B1C"/>
    <w:rsid w:val="0050495F"/>
    <w:rsid w:val="00504D06"/>
    <w:rsid w:val="00505CF1"/>
    <w:rsid w:val="00506344"/>
    <w:rsid w:val="005063E2"/>
    <w:rsid w:val="005075C4"/>
    <w:rsid w:val="00511CF8"/>
    <w:rsid w:val="00517738"/>
    <w:rsid w:val="00517C76"/>
    <w:rsid w:val="00521D36"/>
    <w:rsid w:val="00523D39"/>
    <w:rsid w:val="00525073"/>
    <w:rsid w:val="0052522F"/>
    <w:rsid w:val="00525361"/>
    <w:rsid w:val="00526832"/>
    <w:rsid w:val="00527BE2"/>
    <w:rsid w:val="00527C67"/>
    <w:rsid w:val="00531EA6"/>
    <w:rsid w:val="0053488A"/>
    <w:rsid w:val="00534AB0"/>
    <w:rsid w:val="005355AE"/>
    <w:rsid w:val="00535A8A"/>
    <w:rsid w:val="00535CE4"/>
    <w:rsid w:val="00536B24"/>
    <w:rsid w:val="00544048"/>
    <w:rsid w:val="0054409A"/>
    <w:rsid w:val="00552ABE"/>
    <w:rsid w:val="00553517"/>
    <w:rsid w:val="005537DE"/>
    <w:rsid w:val="005550A0"/>
    <w:rsid w:val="0055528E"/>
    <w:rsid w:val="00555808"/>
    <w:rsid w:val="00555C9A"/>
    <w:rsid w:val="00560486"/>
    <w:rsid w:val="005624CB"/>
    <w:rsid w:val="005633B2"/>
    <w:rsid w:val="005645AA"/>
    <w:rsid w:val="00564F93"/>
    <w:rsid w:val="005663B7"/>
    <w:rsid w:val="00566C60"/>
    <w:rsid w:val="00567843"/>
    <w:rsid w:val="00567AB2"/>
    <w:rsid w:val="00567E6D"/>
    <w:rsid w:val="00572219"/>
    <w:rsid w:val="00572819"/>
    <w:rsid w:val="0057299E"/>
    <w:rsid w:val="005735B2"/>
    <w:rsid w:val="00575FE2"/>
    <w:rsid w:val="005768CC"/>
    <w:rsid w:val="00576B02"/>
    <w:rsid w:val="00576BF2"/>
    <w:rsid w:val="0058062E"/>
    <w:rsid w:val="005813FC"/>
    <w:rsid w:val="00581E5A"/>
    <w:rsid w:val="00582E9D"/>
    <w:rsid w:val="00584AFF"/>
    <w:rsid w:val="00586EDE"/>
    <w:rsid w:val="00586EE6"/>
    <w:rsid w:val="00587BF5"/>
    <w:rsid w:val="00590FF3"/>
    <w:rsid w:val="00591049"/>
    <w:rsid w:val="0059296C"/>
    <w:rsid w:val="00593527"/>
    <w:rsid w:val="005935FE"/>
    <w:rsid w:val="00593B26"/>
    <w:rsid w:val="00594305"/>
    <w:rsid w:val="00594FC3"/>
    <w:rsid w:val="00595909"/>
    <w:rsid w:val="00595EB6"/>
    <w:rsid w:val="005A007A"/>
    <w:rsid w:val="005A1AB2"/>
    <w:rsid w:val="005A273C"/>
    <w:rsid w:val="005A36D7"/>
    <w:rsid w:val="005A64F6"/>
    <w:rsid w:val="005B030E"/>
    <w:rsid w:val="005B0E4B"/>
    <w:rsid w:val="005B2568"/>
    <w:rsid w:val="005B2CD4"/>
    <w:rsid w:val="005B3681"/>
    <w:rsid w:val="005C176B"/>
    <w:rsid w:val="005C31F3"/>
    <w:rsid w:val="005C361D"/>
    <w:rsid w:val="005C3DA5"/>
    <w:rsid w:val="005C5515"/>
    <w:rsid w:val="005C6BE1"/>
    <w:rsid w:val="005C7225"/>
    <w:rsid w:val="005C76BE"/>
    <w:rsid w:val="005C771F"/>
    <w:rsid w:val="005D0546"/>
    <w:rsid w:val="005D06DD"/>
    <w:rsid w:val="005D765C"/>
    <w:rsid w:val="005D78D1"/>
    <w:rsid w:val="005E124B"/>
    <w:rsid w:val="005E2129"/>
    <w:rsid w:val="005E4D94"/>
    <w:rsid w:val="005F01D9"/>
    <w:rsid w:val="005F2796"/>
    <w:rsid w:val="005F4EF1"/>
    <w:rsid w:val="005F6171"/>
    <w:rsid w:val="005F7336"/>
    <w:rsid w:val="005F7C32"/>
    <w:rsid w:val="0060011E"/>
    <w:rsid w:val="00601AEE"/>
    <w:rsid w:val="0060419C"/>
    <w:rsid w:val="00605FA2"/>
    <w:rsid w:val="00606B42"/>
    <w:rsid w:val="0060795E"/>
    <w:rsid w:val="00607B3F"/>
    <w:rsid w:val="00610419"/>
    <w:rsid w:val="00611EEE"/>
    <w:rsid w:val="00612373"/>
    <w:rsid w:val="00613A51"/>
    <w:rsid w:val="00615CA2"/>
    <w:rsid w:val="006162DD"/>
    <w:rsid w:val="00616B00"/>
    <w:rsid w:val="00617191"/>
    <w:rsid w:val="00617CF7"/>
    <w:rsid w:val="00620634"/>
    <w:rsid w:val="00621730"/>
    <w:rsid w:val="0062280C"/>
    <w:rsid w:val="006230A9"/>
    <w:rsid w:val="006231AB"/>
    <w:rsid w:val="0062542F"/>
    <w:rsid w:val="006265EB"/>
    <w:rsid w:val="0062703C"/>
    <w:rsid w:val="006275AA"/>
    <w:rsid w:val="00631FFA"/>
    <w:rsid w:val="006400EF"/>
    <w:rsid w:val="00640E01"/>
    <w:rsid w:val="00640FC0"/>
    <w:rsid w:val="00641C93"/>
    <w:rsid w:val="00642FD9"/>
    <w:rsid w:val="00643053"/>
    <w:rsid w:val="0064596F"/>
    <w:rsid w:val="006461FA"/>
    <w:rsid w:val="00646FA8"/>
    <w:rsid w:val="00647779"/>
    <w:rsid w:val="006507D1"/>
    <w:rsid w:val="00652324"/>
    <w:rsid w:val="006526DA"/>
    <w:rsid w:val="00653259"/>
    <w:rsid w:val="00654BB8"/>
    <w:rsid w:val="00655BFB"/>
    <w:rsid w:val="0065653C"/>
    <w:rsid w:val="006568D4"/>
    <w:rsid w:val="0066022F"/>
    <w:rsid w:val="00660332"/>
    <w:rsid w:val="0066095C"/>
    <w:rsid w:val="00662C3F"/>
    <w:rsid w:val="00663278"/>
    <w:rsid w:val="006637B3"/>
    <w:rsid w:val="00665338"/>
    <w:rsid w:val="0066777D"/>
    <w:rsid w:val="006718B7"/>
    <w:rsid w:val="006734B4"/>
    <w:rsid w:val="00674AF6"/>
    <w:rsid w:val="00674C3A"/>
    <w:rsid w:val="00674F34"/>
    <w:rsid w:val="006758FF"/>
    <w:rsid w:val="00677696"/>
    <w:rsid w:val="00680191"/>
    <w:rsid w:val="006812CB"/>
    <w:rsid w:val="0068243F"/>
    <w:rsid w:val="00683589"/>
    <w:rsid w:val="00684550"/>
    <w:rsid w:val="00685C1D"/>
    <w:rsid w:val="00685FFA"/>
    <w:rsid w:val="00687CBB"/>
    <w:rsid w:val="006912AB"/>
    <w:rsid w:val="00697868"/>
    <w:rsid w:val="006A0687"/>
    <w:rsid w:val="006A2A41"/>
    <w:rsid w:val="006A37F9"/>
    <w:rsid w:val="006A5983"/>
    <w:rsid w:val="006A6056"/>
    <w:rsid w:val="006A72DD"/>
    <w:rsid w:val="006A7719"/>
    <w:rsid w:val="006B0914"/>
    <w:rsid w:val="006B0CB0"/>
    <w:rsid w:val="006B15C8"/>
    <w:rsid w:val="006B16EC"/>
    <w:rsid w:val="006B2BBC"/>
    <w:rsid w:val="006B402B"/>
    <w:rsid w:val="006B42D1"/>
    <w:rsid w:val="006B52BB"/>
    <w:rsid w:val="006B678E"/>
    <w:rsid w:val="006C10DA"/>
    <w:rsid w:val="006C36C2"/>
    <w:rsid w:val="006C6213"/>
    <w:rsid w:val="006C6C44"/>
    <w:rsid w:val="006C7961"/>
    <w:rsid w:val="006D1279"/>
    <w:rsid w:val="006D210F"/>
    <w:rsid w:val="006D2A94"/>
    <w:rsid w:val="006D3E0D"/>
    <w:rsid w:val="006D3FE7"/>
    <w:rsid w:val="006D4CBB"/>
    <w:rsid w:val="006D6265"/>
    <w:rsid w:val="006D7E39"/>
    <w:rsid w:val="006E35BD"/>
    <w:rsid w:val="006E3745"/>
    <w:rsid w:val="006E4944"/>
    <w:rsid w:val="006E644B"/>
    <w:rsid w:val="006E65FF"/>
    <w:rsid w:val="006E75A6"/>
    <w:rsid w:val="006E794F"/>
    <w:rsid w:val="006F0ECC"/>
    <w:rsid w:val="006F1165"/>
    <w:rsid w:val="006F2093"/>
    <w:rsid w:val="006F292D"/>
    <w:rsid w:val="006F42C2"/>
    <w:rsid w:val="006F5B19"/>
    <w:rsid w:val="006F7EA2"/>
    <w:rsid w:val="00700DB7"/>
    <w:rsid w:val="00701690"/>
    <w:rsid w:val="0070368B"/>
    <w:rsid w:val="00704573"/>
    <w:rsid w:val="007069BB"/>
    <w:rsid w:val="00711FF0"/>
    <w:rsid w:val="00712141"/>
    <w:rsid w:val="007144F4"/>
    <w:rsid w:val="007164B9"/>
    <w:rsid w:val="007164FB"/>
    <w:rsid w:val="00721D23"/>
    <w:rsid w:val="00721FD5"/>
    <w:rsid w:val="0072376D"/>
    <w:rsid w:val="0072529B"/>
    <w:rsid w:val="00725E29"/>
    <w:rsid w:val="007260CA"/>
    <w:rsid w:val="00726DE0"/>
    <w:rsid w:val="007303B8"/>
    <w:rsid w:val="00733008"/>
    <w:rsid w:val="007332DE"/>
    <w:rsid w:val="00737AE4"/>
    <w:rsid w:val="0074037D"/>
    <w:rsid w:val="00740AAD"/>
    <w:rsid w:val="00742385"/>
    <w:rsid w:val="0074348D"/>
    <w:rsid w:val="00745ADA"/>
    <w:rsid w:val="00746629"/>
    <w:rsid w:val="0074664D"/>
    <w:rsid w:val="00747577"/>
    <w:rsid w:val="00750399"/>
    <w:rsid w:val="007517B2"/>
    <w:rsid w:val="0075193E"/>
    <w:rsid w:val="00752483"/>
    <w:rsid w:val="007527F6"/>
    <w:rsid w:val="007534DB"/>
    <w:rsid w:val="00753CF7"/>
    <w:rsid w:val="00754ECE"/>
    <w:rsid w:val="00757405"/>
    <w:rsid w:val="00760E60"/>
    <w:rsid w:val="0076159F"/>
    <w:rsid w:val="00764562"/>
    <w:rsid w:val="00764F3C"/>
    <w:rsid w:val="00766BBE"/>
    <w:rsid w:val="00770481"/>
    <w:rsid w:val="00770632"/>
    <w:rsid w:val="00770B22"/>
    <w:rsid w:val="007726C7"/>
    <w:rsid w:val="0077352A"/>
    <w:rsid w:val="00773980"/>
    <w:rsid w:val="007741CD"/>
    <w:rsid w:val="00774A71"/>
    <w:rsid w:val="00774FF8"/>
    <w:rsid w:val="00775F80"/>
    <w:rsid w:val="00775F81"/>
    <w:rsid w:val="007777CB"/>
    <w:rsid w:val="0078267D"/>
    <w:rsid w:val="00782A04"/>
    <w:rsid w:val="00783418"/>
    <w:rsid w:val="007835AD"/>
    <w:rsid w:val="00784F9E"/>
    <w:rsid w:val="00786FDC"/>
    <w:rsid w:val="00787632"/>
    <w:rsid w:val="00787B1F"/>
    <w:rsid w:val="007916DF"/>
    <w:rsid w:val="0079195B"/>
    <w:rsid w:val="007919A3"/>
    <w:rsid w:val="00791C06"/>
    <w:rsid w:val="0079556B"/>
    <w:rsid w:val="007959AF"/>
    <w:rsid w:val="00796335"/>
    <w:rsid w:val="007A00C5"/>
    <w:rsid w:val="007A0E2B"/>
    <w:rsid w:val="007A1B95"/>
    <w:rsid w:val="007A243D"/>
    <w:rsid w:val="007A3691"/>
    <w:rsid w:val="007A46C8"/>
    <w:rsid w:val="007A493E"/>
    <w:rsid w:val="007A4D7E"/>
    <w:rsid w:val="007A61AE"/>
    <w:rsid w:val="007A6CE0"/>
    <w:rsid w:val="007A73F1"/>
    <w:rsid w:val="007A7771"/>
    <w:rsid w:val="007A7B33"/>
    <w:rsid w:val="007A7E11"/>
    <w:rsid w:val="007B0A9C"/>
    <w:rsid w:val="007B174C"/>
    <w:rsid w:val="007B1F4F"/>
    <w:rsid w:val="007B244B"/>
    <w:rsid w:val="007B2B57"/>
    <w:rsid w:val="007B3344"/>
    <w:rsid w:val="007B407E"/>
    <w:rsid w:val="007B4F58"/>
    <w:rsid w:val="007C1885"/>
    <w:rsid w:val="007C1BA0"/>
    <w:rsid w:val="007C1C0A"/>
    <w:rsid w:val="007C2ED2"/>
    <w:rsid w:val="007C3278"/>
    <w:rsid w:val="007C3A3B"/>
    <w:rsid w:val="007C41E1"/>
    <w:rsid w:val="007C4A27"/>
    <w:rsid w:val="007C63C4"/>
    <w:rsid w:val="007C660A"/>
    <w:rsid w:val="007C67A8"/>
    <w:rsid w:val="007C6A57"/>
    <w:rsid w:val="007D4241"/>
    <w:rsid w:val="007D493E"/>
    <w:rsid w:val="007D49BB"/>
    <w:rsid w:val="007D50E5"/>
    <w:rsid w:val="007D5AE9"/>
    <w:rsid w:val="007E01E1"/>
    <w:rsid w:val="007E04A2"/>
    <w:rsid w:val="007E0DD6"/>
    <w:rsid w:val="007E25A3"/>
    <w:rsid w:val="007E2840"/>
    <w:rsid w:val="007E3145"/>
    <w:rsid w:val="007E4AD3"/>
    <w:rsid w:val="007E7945"/>
    <w:rsid w:val="007F2486"/>
    <w:rsid w:val="007F7679"/>
    <w:rsid w:val="007F796B"/>
    <w:rsid w:val="0080486D"/>
    <w:rsid w:val="00805493"/>
    <w:rsid w:val="008073F7"/>
    <w:rsid w:val="008105C8"/>
    <w:rsid w:val="008149ED"/>
    <w:rsid w:val="00816CD6"/>
    <w:rsid w:val="008203D2"/>
    <w:rsid w:val="00820AB7"/>
    <w:rsid w:val="0082111A"/>
    <w:rsid w:val="00821D6E"/>
    <w:rsid w:val="00823BB0"/>
    <w:rsid w:val="00826C16"/>
    <w:rsid w:val="0083061C"/>
    <w:rsid w:val="00830995"/>
    <w:rsid w:val="008310EE"/>
    <w:rsid w:val="008322B8"/>
    <w:rsid w:val="00832878"/>
    <w:rsid w:val="00832B54"/>
    <w:rsid w:val="00832ECA"/>
    <w:rsid w:val="008339C6"/>
    <w:rsid w:val="008361FB"/>
    <w:rsid w:val="00836356"/>
    <w:rsid w:val="00836DD7"/>
    <w:rsid w:val="008374B1"/>
    <w:rsid w:val="00837A0C"/>
    <w:rsid w:val="00840B80"/>
    <w:rsid w:val="00841C7D"/>
    <w:rsid w:val="00842651"/>
    <w:rsid w:val="008434DB"/>
    <w:rsid w:val="00843D0D"/>
    <w:rsid w:val="00845950"/>
    <w:rsid w:val="00846E9E"/>
    <w:rsid w:val="008517AE"/>
    <w:rsid w:val="00851896"/>
    <w:rsid w:val="0085205A"/>
    <w:rsid w:val="00852839"/>
    <w:rsid w:val="00852A6C"/>
    <w:rsid w:val="00854165"/>
    <w:rsid w:val="008565DA"/>
    <w:rsid w:val="0085687C"/>
    <w:rsid w:val="00856BE7"/>
    <w:rsid w:val="00857730"/>
    <w:rsid w:val="00857C9F"/>
    <w:rsid w:val="00860505"/>
    <w:rsid w:val="00860B75"/>
    <w:rsid w:val="00862B68"/>
    <w:rsid w:val="0086411B"/>
    <w:rsid w:val="0086665C"/>
    <w:rsid w:val="008710F2"/>
    <w:rsid w:val="00874F3D"/>
    <w:rsid w:val="00875631"/>
    <w:rsid w:val="0087565B"/>
    <w:rsid w:val="00875F96"/>
    <w:rsid w:val="008767A9"/>
    <w:rsid w:val="00876998"/>
    <w:rsid w:val="00876A75"/>
    <w:rsid w:val="0087741D"/>
    <w:rsid w:val="00882A61"/>
    <w:rsid w:val="00882B46"/>
    <w:rsid w:val="00883F82"/>
    <w:rsid w:val="00885D0A"/>
    <w:rsid w:val="00891775"/>
    <w:rsid w:val="00891951"/>
    <w:rsid w:val="00891AFA"/>
    <w:rsid w:val="0089281F"/>
    <w:rsid w:val="0089368F"/>
    <w:rsid w:val="00893976"/>
    <w:rsid w:val="00894088"/>
    <w:rsid w:val="00894DA4"/>
    <w:rsid w:val="00895441"/>
    <w:rsid w:val="00897AE2"/>
    <w:rsid w:val="008A1198"/>
    <w:rsid w:val="008A16C7"/>
    <w:rsid w:val="008A1FC1"/>
    <w:rsid w:val="008A2069"/>
    <w:rsid w:val="008A27BF"/>
    <w:rsid w:val="008A2F11"/>
    <w:rsid w:val="008A31AB"/>
    <w:rsid w:val="008A3431"/>
    <w:rsid w:val="008A37BF"/>
    <w:rsid w:val="008A4020"/>
    <w:rsid w:val="008A64E8"/>
    <w:rsid w:val="008B0970"/>
    <w:rsid w:val="008B11F2"/>
    <w:rsid w:val="008B5BED"/>
    <w:rsid w:val="008B7C55"/>
    <w:rsid w:val="008C0F4D"/>
    <w:rsid w:val="008C0F68"/>
    <w:rsid w:val="008C48DA"/>
    <w:rsid w:val="008C5684"/>
    <w:rsid w:val="008C654B"/>
    <w:rsid w:val="008C6BCA"/>
    <w:rsid w:val="008C6E8B"/>
    <w:rsid w:val="008C7550"/>
    <w:rsid w:val="008C7983"/>
    <w:rsid w:val="008C7EB9"/>
    <w:rsid w:val="008C7EC8"/>
    <w:rsid w:val="008D0FFD"/>
    <w:rsid w:val="008D19C7"/>
    <w:rsid w:val="008D1FF5"/>
    <w:rsid w:val="008D36F6"/>
    <w:rsid w:val="008E0C57"/>
    <w:rsid w:val="008E0F45"/>
    <w:rsid w:val="008E1CFA"/>
    <w:rsid w:val="008E3E59"/>
    <w:rsid w:val="008E403C"/>
    <w:rsid w:val="008E46EB"/>
    <w:rsid w:val="008E525D"/>
    <w:rsid w:val="008E542D"/>
    <w:rsid w:val="008E5D86"/>
    <w:rsid w:val="008E6156"/>
    <w:rsid w:val="008E6565"/>
    <w:rsid w:val="008F0689"/>
    <w:rsid w:val="008F1869"/>
    <w:rsid w:val="008F29F8"/>
    <w:rsid w:val="008F2FEB"/>
    <w:rsid w:val="008F37A9"/>
    <w:rsid w:val="008F3EB1"/>
    <w:rsid w:val="008F45C8"/>
    <w:rsid w:val="008F4AF5"/>
    <w:rsid w:val="008F5EFC"/>
    <w:rsid w:val="00900F59"/>
    <w:rsid w:val="009010D0"/>
    <w:rsid w:val="00905624"/>
    <w:rsid w:val="0090597F"/>
    <w:rsid w:val="009064D4"/>
    <w:rsid w:val="009077A1"/>
    <w:rsid w:val="009127E4"/>
    <w:rsid w:val="00912AC3"/>
    <w:rsid w:val="00912D37"/>
    <w:rsid w:val="00913940"/>
    <w:rsid w:val="009144A2"/>
    <w:rsid w:val="009152B0"/>
    <w:rsid w:val="00915305"/>
    <w:rsid w:val="0091584A"/>
    <w:rsid w:val="00915BDF"/>
    <w:rsid w:val="00917804"/>
    <w:rsid w:val="0092063A"/>
    <w:rsid w:val="00920BFE"/>
    <w:rsid w:val="009220AD"/>
    <w:rsid w:val="009237DB"/>
    <w:rsid w:val="00923EAB"/>
    <w:rsid w:val="00924F1A"/>
    <w:rsid w:val="00924FA4"/>
    <w:rsid w:val="00925447"/>
    <w:rsid w:val="00925D10"/>
    <w:rsid w:val="00925FAE"/>
    <w:rsid w:val="009275E5"/>
    <w:rsid w:val="009301C6"/>
    <w:rsid w:val="0093094B"/>
    <w:rsid w:val="009312AE"/>
    <w:rsid w:val="00932605"/>
    <w:rsid w:val="009343FB"/>
    <w:rsid w:val="00935F67"/>
    <w:rsid w:val="00935FDB"/>
    <w:rsid w:val="0093693A"/>
    <w:rsid w:val="00937477"/>
    <w:rsid w:val="00937A22"/>
    <w:rsid w:val="00940C90"/>
    <w:rsid w:val="00942B82"/>
    <w:rsid w:val="0094338D"/>
    <w:rsid w:val="0094342A"/>
    <w:rsid w:val="00943D48"/>
    <w:rsid w:val="00944A1B"/>
    <w:rsid w:val="00952FF8"/>
    <w:rsid w:val="0095359D"/>
    <w:rsid w:val="00953809"/>
    <w:rsid w:val="00955310"/>
    <w:rsid w:val="009559DF"/>
    <w:rsid w:val="00955C9A"/>
    <w:rsid w:val="00956019"/>
    <w:rsid w:val="009565C1"/>
    <w:rsid w:val="00957CF5"/>
    <w:rsid w:val="00960845"/>
    <w:rsid w:val="009608AB"/>
    <w:rsid w:val="009609DB"/>
    <w:rsid w:val="00960CBA"/>
    <w:rsid w:val="009636F2"/>
    <w:rsid w:val="00963F82"/>
    <w:rsid w:val="009645A2"/>
    <w:rsid w:val="009671F5"/>
    <w:rsid w:val="009677B5"/>
    <w:rsid w:val="00967A48"/>
    <w:rsid w:val="00971B4F"/>
    <w:rsid w:val="009738C6"/>
    <w:rsid w:val="00974996"/>
    <w:rsid w:val="009766D9"/>
    <w:rsid w:val="00976D3F"/>
    <w:rsid w:val="009778FB"/>
    <w:rsid w:val="00977A80"/>
    <w:rsid w:val="0098484C"/>
    <w:rsid w:val="00990553"/>
    <w:rsid w:val="00991F30"/>
    <w:rsid w:val="00994DCD"/>
    <w:rsid w:val="0099500A"/>
    <w:rsid w:val="0099578F"/>
    <w:rsid w:val="009968D6"/>
    <w:rsid w:val="009A0002"/>
    <w:rsid w:val="009A0286"/>
    <w:rsid w:val="009A17CF"/>
    <w:rsid w:val="009A2369"/>
    <w:rsid w:val="009A326B"/>
    <w:rsid w:val="009A5FAA"/>
    <w:rsid w:val="009B0912"/>
    <w:rsid w:val="009B3011"/>
    <w:rsid w:val="009B3F6C"/>
    <w:rsid w:val="009B4213"/>
    <w:rsid w:val="009B51B7"/>
    <w:rsid w:val="009B5A08"/>
    <w:rsid w:val="009B5ABC"/>
    <w:rsid w:val="009C48DC"/>
    <w:rsid w:val="009C7F74"/>
    <w:rsid w:val="009D0243"/>
    <w:rsid w:val="009D07B0"/>
    <w:rsid w:val="009D089F"/>
    <w:rsid w:val="009D15D5"/>
    <w:rsid w:val="009D1802"/>
    <w:rsid w:val="009D272F"/>
    <w:rsid w:val="009D3705"/>
    <w:rsid w:val="009D3DCE"/>
    <w:rsid w:val="009D7DFE"/>
    <w:rsid w:val="009E1DFA"/>
    <w:rsid w:val="009E1FEE"/>
    <w:rsid w:val="009E2A91"/>
    <w:rsid w:val="009E32E7"/>
    <w:rsid w:val="009E7151"/>
    <w:rsid w:val="009E7DBD"/>
    <w:rsid w:val="009F33F4"/>
    <w:rsid w:val="009F3407"/>
    <w:rsid w:val="009F4DE8"/>
    <w:rsid w:val="009F52B4"/>
    <w:rsid w:val="00A00825"/>
    <w:rsid w:val="00A01204"/>
    <w:rsid w:val="00A01211"/>
    <w:rsid w:val="00A02C76"/>
    <w:rsid w:val="00A03A5F"/>
    <w:rsid w:val="00A03D46"/>
    <w:rsid w:val="00A0508B"/>
    <w:rsid w:val="00A05B28"/>
    <w:rsid w:val="00A06A61"/>
    <w:rsid w:val="00A07951"/>
    <w:rsid w:val="00A109BC"/>
    <w:rsid w:val="00A14577"/>
    <w:rsid w:val="00A14D9B"/>
    <w:rsid w:val="00A14DDA"/>
    <w:rsid w:val="00A167FB"/>
    <w:rsid w:val="00A21BAC"/>
    <w:rsid w:val="00A236E5"/>
    <w:rsid w:val="00A23BA5"/>
    <w:rsid w:val="00A25005"/>
    <w:rsid w:val="00A25741"/>
    <w:rsid w:val="00A25EE1"/>
    <w:rsid w:val="00A26337"/>
    <w:rsid w:val="00A26F75"/>
    <w:rsid w:val="00A307AE"/>
    <w:rsid w:val="00A3187D"/>
    <w:rsid w:val="00A31C9B"/>
    <w:rsid w:val="00A322EF"/>
    <w:rsid w:val="00A330F8"/>
    <w:rsid w:val="00A335C8"/>
    <w:rsid w:val="00A34CCD"/>
    <w:rsid w:val="00A34E90"/>
    <w:rsid w:val="00A376C8"/>
    <w:rsid w:val="00A378F3"/>
    <w:rsid w:val="00A422A1"/>
    <w:rsid w:val="00A43770"/>
    <w:rsid w:val="00A46FCA"/>
    <w:rsid w:val="00A47434"/>
    <w:rsid w:val="00A475F1"/>
    <w:rsid w:val="00A47AAA"/>
    <w:rsid w:val="00A51228"/>
    <w:rsid w:val="00A5130D"/>
    <w:rsid w:val="00A51726"/>
    <w:rsid w:val="00A51AA8"/>
    <w:rsid w:val="00A547E8"/>
    <w:rsid w:val="00A55473"/>
    <w:rsid w:val="00A56F06"/>
    <w:rsid w:val="00A56F21"/>
    <w:rsid w:val="00A607D0"/>
    <w:rsid w:val="00A60EDC"/>
    <w:rsid w:val="00A61025"/>
    <w:rsid w:val="00A621AE"/>
    <w:rsid w:val="00A62796"/>
    <w:rsid w:val="00A62E0E"/>
    <w:rsid w:val="00A64F69"/>
    <w:rsid w:val="00A65D57"/>
    <w:rsid w:val="00A65FE0"/>
    <w:rsid w:val="00A67198"/>
    <w:rsid w:val="00A70862"/>
    <w:rsid w:val="00A70935"/>
    <w:rsid w:val="00A70D5A"/>
    <w:rsid w:val="00A71A6C"/>
    <w:rsid w:val="00A72ACD"/>
    <w:rsid w:val="00A72C3A"/>
    <w:rsid w:val="00A72FB9"/>
    <w:rsid w:val="00A741DC"/>
    <w:rsid w:val="00A74D00"/>
    <w:rsid w:val="00A76F43"/>
    <w:rsid w:val="00A80907"/>
    <w:rsid w:val="00A81210"/>
    <w:rsid w:val="00A81B04"/>
    <w:rsid w:val="00A8279C"/>
    <w:rsid w:val="00A82ACC"/>
    <w:rsid w:val="00A83961"/>
    <w:rsid w:val="00A86D2B"/>
    <w:rsid w:val="00A879E4"/>
    <w:rsid w:val="00A87BCF"/>
    <w:rsid w:val="00A91B52"/>
    <w:rsid w:val="00A92905"/>
    <w:rsid w:val="00A93088"/>
    <w:rsid w:val="00A9318A"/>
    <w:rsid w:val="00A94393"/>
    <w:rsid w:val="00A95E83"/>
    <w:rsid w:val="00A961F2"/>
    <w:rsid w:val="00A9736E"/>
    <w:rsid w:val="00AA037D"/>
    <w:rsid w:val="00AA3A50"/>
    <w:rsid w:val="00AA509C"/>
    <w:rsid w:val="00AA543D"/>
    <w:rsid w:val="00AA5DCF"/>
    <w:rsid w:val="00AB021E"/>
    <w:rsid w:val="00AB1D92"/>
    <w:rsid w:val="00AB1FF0"/>
    <w:rsid w:val="00AB2B4D"/>
    <w:rsid w:val="00AB33DD"/>
    <w:rsid w:val="00AB47D5"/>
    <w:rsid w:val="00AB47DB"/>
    <w:rsid w:val="00AB49AD"/>
    <w:rsid w:val="00AB6040"/>
    <w:rsid w:val="00AB6417"/>
    <w:rsid w:val="00AB6EC4"/>
    <w:rsid w:val="00AC06CA"/>
    <w:rsid w:val="00AC23E1"/>
    <w:rsid w:val="00AC2503"/>
    <w:rsid w:val="00AD4150"/>
    <w:rsid w:val="00AD5CCB"/>
    <w:rsid w:val="00AD644C"/>
    <w:rsid w:val="00AD6B03"/>
    <w:rsid w:val="00AD75A8"/>
    <w:rsid w:val="00AD7D2C"/>
    <w:rsid w:val="00AD7ED1"/>
    <w:rsid w:val="00AE165D"/>
    <w:rsid w:val="00AE1C2B"/>
    <w:rsid w:val="00AE331B"/>
    <w:rsid w:val="00AE34B5"/>
    <w:rsid w:val="00AE37B5"/>
    <w:rsid w:val="00AE4491"/>
    <w:rsid w:val="00AE48FF"/>
    <w:rsid w:val="00AE4AE8"/>
    <w:rsid w:val="00AE593A"/>
    <w:rsid w:val="00AE73E5"/>
    <w:rsid w:val="00AF0302"/>
    <w:rsid w:val="00AF05BC"/>
    <w:rsid w:val="00AF1F6F"/>
    <w:rsid w:val="00AF241B"/>
    <w:rsid w:val="00AF3B5C"/>
    <w:rsid w:val="00AF4B25"/>
    <w:rsid w:val="00AF515F"/>
    <w:rsid w:val="00AF621F"/>
    <w:rsid w:val="00B005D1"/>
    <w:rsid w:val="00B010DC"/>
    <w:rsid w:val="00B04492"/>
    <w:rsid w:val="00B1012C"/>
    <w:rsid w:val="00B1562F"/>
    <w:rsid w:val="00B15AFB"/>
    <w:rsid w:val="00B20BC0"/>
    <w:rsid w:val="00B21660"/>
    <w:rsid w:val="00B21F0D"/>
    <w:rsid w:val="00B2418F"/>
    <w:rsid w:val="00B25152"/>
    <w:rsid w:val="00B25D7F"/>
    <w:rsid w:val="00B25DA1"/>
    <w:rsid w:val="00B31AEC"/>
    <w:rsid w:val="00B3377E"/>
    <w:rsid w:val="00B33937"/>
    <w:rsid w:val="00B363E3"/>
    <w:rsid w:val="00B370B3"/>
    <w:rsid w:val="00B37873"/>
    <w:rsid w:val="00B40EC6"/>
    <w:rsid w:val="00B42EBF"/>
    <w:rsid w:val="00B44189"/>
    <w:rsid w:val="00B44F54"/>
    <w:rsid w:val="00B45963"/>
    <w:rsid w:val="00B4637C"/>
    <w:rsid w:val="00B467AD"/>
    <w:rsid w:val="00B46EAC"/>
    <w:rsid w:val="00B50CD6"/>
    <w:rsid w:val="00B521BE"/>
    <w:rsid w:val="00B5316B"/>
    <w:rsid w:val="00B54524"/>
    <w:rsid w:val="00B5461D"/>
    <w:rsid w:val="00B55341"/>
    <w:rsid w:val="00B5566A"/>
    <w:rsid w:val="00B55C17"/>
    <w:rsid w:val="00B568CA"/>
    <w:rsid w:val="00B5745E"/>
    <w:rsid w:val="00B615D8"/>
    <w:rsid w:val="00B618AC"/>
    <w:rsid w:val="00B621AB"/>
    <w:rsid w:val="00B62302"/>
    <w:rsid w:val="00B6232D"/>
    <w:rsid w:val="00B64CB4"/>
    <w:rsid w:val="00B6690F"/>
    <w:rsid w:val="00B67B40"/>
    <w:rsid w:val="00B67BCA"/>
    <w:rsid w:val="00B70BB2"/>
    <w:rsid w:val="00B72BE7"/>
    <w:rsid w:val="00B72FA8"/>
    <w:rsid w:val="00B7536B"/>
    <w:rsid w:val="00B763A1"/>
    <w:rsid w:val="00B826EB"/>
    <w:rsid w:val="00B84751"/>
    <w:rsid w:val="00B8494A"/>
    <w:rsid w:val="00B870C1"/>
    <w:rsid w:val="00B9069B"/>
    <w:rsid w:val="00B91D9C"/>
    <w:rsid w:val="00B93A30"/>
    <w:rsid w:val="00B94AB3"/>
    <w:rsid w:val="00B955D4"/>
    <w:rsid w:val="00BA0C41"/>
    <w:rsid w:val="00BA2005"/>
    <w:rsid w:val="00BA28A7"/>
    <w:rsid w:val="00BA3266"/>
    <w:rsid w:val="00BA60DC"/>
    <w:rsid w:val="00BA6B34"/>
    <w:rsid w:val="00BA79DA"/>
    <w:rsid w:val="00BB04EE"/>
    <w:rsid w:val="00BB1E2E"/>
    <w:rsid w:val="00BB403C"/>
    <w:rsid w:val="00BB4E1C"/>
    <w:rsid w:val="00BC18BD"/>
    <w:rsid w:val="00BC1FCD"/>
    <w:rsid w:val="00BC2A41"/>
    <w:rsid w:val="00BC36E9"/>
    <w:rsid w:val="00BC3715"/>
    <w:rsid w:val="00BC5266"/>
    <w:rsid w:val="00BC5BFA"/>
    <w:rsid w:val="00BC67BD"/>
    <w:rsid w:val="00BC6EAF"/>
    <w:rsid w:val="00BD09B6"/>
    <w:rsid w:val="00BD1797"/>
    <w:rsid w:val="00BD1F5E"/>
    <w:rsid w:val="00BD2187"/>
    <w:rsid w:val="00BD255D"/>
    <w:rsid w:val="00BD2C23"/>
    <w:rsid w:val="00BD32EC"/>
    <w:rsid w:val="00BD376E"/>
    <w:rsid w:val="00BD4C59"/>
    <w:rsid w:val="00BD5308"/>
    <w:rsid w:val="00BD585E"/>
    <w:rsid w:val="00BD6FF8"/>
    <w:rsid w:val="00BE2B93"/>
    <w:rsid w:val="00BE3107"/>
    <w:rsid w:val="00BE427A"/>
    <w:rsid w:val="00BE4897"/>
    <w:rsid w:val="00BE5F12"/>
    <w:rsid w:val="00BE5F7A"/>
    <w:rsid w:val="00BE6313"/>
    <w:rsid w:val="00BE636E"/>
    <w:rsid w:val="00BE73AC"/>
    <w:rsid w:val="00BF0F02"/>
    <w:rsid w:val="00BF31F8"/>
    <w:rsid w:val="00BF33BE"/>
    <w:rsid w:val="00BF38D6"/>
    <w:rsid w:val="00BF3C1E"/>
    <w:rsid w:val="00BF3E2A"/>
    <w:rsid w:val="00BF5967"/>
    <w:rsid w:val="00BF5E3C"/>
    <w:rsid w:val="00BF6395"/>
    <w:rsid w:val="00BF664F"/>
    <w:rsid w:val="00BF6B85"/>
    <w:rsid w:val="00BF7610"/>
    <w:rsid w:val="00C025CF"/>
    <w:rsid w:val="00C03838"/>
    <w:rsid w:val="00C046EE"/>
    <w:rsid w:val="00C0530B"/>
    <w:rsid w:val="00C068AF"/>
    <w:rsid w:val="00C10420"/>
    <w:rsid w:val="00C10869"/>
    <w:rsid w:val="00C10C4D"/>
    <w:rsid w:val="00C13F06"/>
    <w:rsid w:val="00C15697"/>
    <w:rsid w:val="00C16C53"/>
    <w:rsid w:val="00C20921"/>
    <w:rsid w:val="00C2092F"/>
    <w:rsid w:val="00C219A6"/>
    <w:rsid w:val="00C22CAC"/>
    <w:rsid w:val="00C2344D"/>
    <w:rsid w:val="00C24086"/>
    <w:rsid w:val="00C259E3"/>
    <w:rsid w:val="00C27044"/>
    <w:rsid w:val="00C33CAD"/>
    <w:rsid w:val="00C3502E"/>
    <w:rsid w:val="00C40344"/>
    <w:rsid w:val="00C4048E"/>
    <w:rsid w:val="00C4121F"/>
    <w:rsid w:val="00C41547"/>
    <w:rsid w:val="00C41A30"/>
    <w:rsid w:val="00C41F3F"/>
    <w:rsid w:val="00C435B5"/>
    <w:rsid w:val="00C436F3"/>
    <w:rsid w:val="00C43896"/>
    <w:rsid w:val="00C4461E"/>
    <w:rsid w:val="00C44B4C"/>
    <w:rsid w:val="00C45EAC"/>
    <w:rsid w:val="00C463FB"/>
    <w:rsid w:val="00C46540"/>
    <w:rsid w:val="00C50448"/>
    <w:rsid w:val="00C5060F"/>
    <w:rsid w:val="00C506EA"/>
    <w:rsid w:val="00C512E0"/>
    <w:rsid w:val="00C51825"/>
    <w:rsid w:val="00C52073"/>
    <w:rsid w:val="00C52331"/>
    <w:rsid w:val="00C53493"/>
    <w:rsid w:val="00C609E9"/>
    <w:rsid w:val="00C61B0B"/>
    <w:rsid w:val="00C61F68"/>
    <w:rsid w:val="00C62314"/>
    <w:rsid w:val="00C633A8"/>
    <w:rsid w:val="00C633D2"/>
    <w:rsid w:val="00C63AE6"/>
    <w:rsid w:val="00C6699D"/>
    <w:rsid w:val="00C700EA"/>
    <w:rsid w:val="00C7049F"/>
    <w:rsid w:val="00C73675"/>
    <w:rsid w:val="00C74178"/>
    <w:rsid w:val="00C75506"/>
    <w:rsid w:val="00C81540"/>
    <w:rsid w:val="00C81BA6"/>
    <w:rsid w:val="00C820D0"/>
    <w:rsid w:val="00C83854"/>
    <w:rsid w:val="00C85843"/>
    <w:rsid w:val="00C86C66"/>
    <w:rsid w:val="00C90238"/>
    <w:rsid w:val="00C9099F"/>
    <w:rsid w:val="00C91605"/>
    <w:rsid w:val="00C92A4B"/>
    <w:rsid w:val="00C9346F"/>
    <w:rsid w:val="00C93652"/>
    <w:rsid w:val="00C93A01"/>
    <w:rsid w:val="00C94455"/>
    <w:rsid w:val="00C9497A"/>
    <w:rsid w:val="00C94C33"/>
    <w:rsid w:val="00C957C9"/>
    <w:rsid w:val="00C9630F"/>
    <w:rsid w:val="00C963C8"/>
    <w:rsid w:val="00CA03B8"/>
    <w:rsid w:val="00CA0828"/>
    <w:rsid w:val="00CA0D53"/>
    <w:rsid w:val="00CA102E"/>
    <w:rsid w:val="00CA19EE"/>
    <w:rsid w:val="00CA40B0"/>
    <w:rsid w:val="00CA4656"/>
    <w:rsid w:val="00CA6D37"/>
    <w:rsid w:val="00CB271C"/>
    <w:rsid w:val="00CB2D6D"/>
    <w:rsid w:val="00CB3596"/>
    <w:rsid w:val="00CB40FF"/>
    <w:rsid w:val="00CB4639"/>
    <w:rsid w:val="00CB4FA8"/>
    <w:rsid w:val="00CB7034"/>
    <w:rsid w:val="00CC14CA"/>
    <w:rsid w:val="00CC1892"/>
    <w:rsid w:val="00CC1B46"/>
    <w:rsid w:val="00CC2673"/>
    <w:rsid w:val="00CC28B5"/>
    <w:rsid w:val="00CC2B6F"/>
    <w:rsid w:val="00CC3A86"/>
    <w:rsid w:val="00CC41B9"/>
    <w:rsid w:val="00CC6BF9"/>
    <w:rsid w:val="00CD05B6"/>
    <w:rsid w:val="00CD1289"/>
    <w:rsid w:val="00CD1563"/>
    <w:rsid w:val="00CD215C"/>
    <w:rsid w:val="00CD2B45"/>
    <w:rsid w:val="00CD30CA"/>
    <w:rsid w:val="00CD4451"/>
    <w:rsid w:val="00CD5423"/>
    <w:rsid w:val="00CD6589"/>
    <w:rsid w:val="00CD766D"/>
    <w:rsid w:val="00CD7D8D"/>
    <w:rsid w:val="00CE1A0A"/>
    <w:rsid w:val="00CE21FB"/>
    <w:rsid w:val="00CE261A"/>
    <w:rsid w:val="00CE2DB9"/>
    <w:rsid w:val="00CE4C45"/>
    <w:rsid w:val="00CE70F4"/>
    <w:rsid w:val="00CF0569"/>
    <w:rsid w:val="00CF3694"/>
    <w:rsid w:val="00CF4BFB"/>
    <w:rsid w:val="00CF64DE"/>
    <w:rsid w:val="00D003A7"/>
    <w:rsid w:val="00D00C50"/>
    <w:rsid w:val="00D01BBC"/>
    <w:rsid w:val="00D04A3B"/>
    <w:rsid w:val="00D0591C"/>
    <w:rsid w:val="00D059C4"/>
    <w:rsid w:val="00D067F1"/>
    <w:rsid w:val="00D06CD4"/>
    <w:rsid w:val="00D10662"/>
    <w:rsid w:val="00D149EA"/>
    <w:rsid w:val="00D17447"/>
    <w:rsid w:val="00D17BCF"/>
    <w:rsid w:val="00D2106F"/>
    <w:rsid w:val="00D266AA"/>
    <w:rsid w:val="00D2753C"/>
    <w:rsid w:val="00D31737"/>
    <w:rsid w:val="00D317CE"/>
    <w:rsid w:val="00D3260C"/>
    <w:rsid w:val="00D32E49"/>
    <w:rsid w:val="00D32EB9"/>
    <w:rsid w:val="00D356A6"/>
    <w:rsid w:val="00D35C13"/>
    <w:rsid w:val="00D36772"/>
    <w:rsid w:val="00D3709F"/>
    <w:rsid w:val="00D37FDF"/>
    <w:rsid w:val="00D408AC"/>
    <w:rsid w:val="00D423E8"/>
    <w:rsid w:val="00D43D85"/>
    <w:rsid w:val="00D44201"/>
    <w:rsid w:val="00D449A0"/>
    <w:rsid w:val="00D45301"/>
    <w:rsid w:val="00D51B3F"/>
    <w:rsid w:val="00D56306"/>
    <w:rsid w:val="00D57352"/>
    <w:rsid w:val="00D628A7"/>
    <w:rsid w:val="00D629FE"/>
    <w:rsid w:val="00D64930"/>
    <w:rsid w:val="00D6531C"/>
    <w:rsid w:val="00D66062"/>
    <w:rsid w:val="00D670CB"/>
    <w:rsid w:val="00D67C2E"/>
    <w:rsid w:val="00D70372"/>
    <w:rsid w:val="00D70611"/>
    <w:rsid w:val="00D71EB8"/>
    <w:rsid w:val="00D729CA"/>
    <w:rsid w:val="00D72A74"/>
    <w:rsid w:val="00D7510F"/>
    <w:rsid w:val="00D76291"/>
    <w:rsid w:val="00D80C4C"/>
    <w:rsid w:val="00D821D8"/>
    <w:rsid w:val="00D82C34"/>
    <w:rsid w:val="00D83C6D"/>
    <w:rsid w:val="00D83E69"/>
    <w:rsid w:val="00D852CF"/>
    <w:rsid w:val="00D856F4"/>
    <w:rsid w:val="00D856F8"/>
    <w:rsid w:val="00D87744"/>
    <w:rsid w:val="00D904E8"/>
    <w:rsid w:val="00D9153C"/>
    <w:rsid w:val="00D91AA8"/>
    <w:rsid w:val="00D93A82"/>
    <w:rsid w:val="00D93A98"/>
    <w:rsid w:val="00D93FF7"/>
    <w:rsid w:val="00D941AB"/>
    <w:rsid w:val="00D960DF"/>
    <w:rsid w:val="00D9789E"/>
    <w:rsid w:val="00D97E6F"/>
    <w:rsid w:val="00DA00D5"/>
    <w:rsid w:val="00DA0622"/>
    <w:rsid w:val="00DA0667"/>
    <w:rsid w:val="00DA0EB1"/>
    <w:rsid w:val="00DA105E"/>
    <w:rsid w:val="00DA1465"/>
    <w:rsid w:val="00DA15CA"/>
    <w:rsid w:val="00DA1609"/>
    <w:rsid w:val="00DA21F5"/>
    <w:rsid w:val="00DA35B9"/>
    <w:rsid w:val="00DA478B"/>
    <w:rsid w:val="00DA4A04"/>
    <w:rsid w:val="00DA7BE3"/>
    <w:rsid w:val="00DB09F4"/>
    <w:rsid w:val="00DB1A53"/>
    <w:rsid w:val="00DB1E63"/>
    <w:rsid w:val="00DB2EB6"/>
    <w:rsid w:val="00DB347E"/>
    <w:rsid w:val="00DB58A0"/>
    <w:rsid w:val="00DB58CB"/>
    <w:rsid w:val="00DB69B6"/>
    <w:rsid w:val="00DB7B65"/>
    <w:rsid w:val="00DC5A62"/>
    <w:rsid w:val="00DC69E4"/>
    <w:rsid w:val="00DD19A5"/>
    <w:rsid w:val="00DD3D7D"/>
    <w:rsid w:val="00DD443A"/>
    <w:rsid w:val="00DD517B"/>
    <w:rsid w:val="00DD5BEF"/>
    <w:rsid w:val="00DD5EBE"/>
    <w:rsid w:val="00DE0422"/>
    <w:rsid w:val="00DE0530"/>
    <w:rsid w:val="00DE05A3"/>
    <w:rsid w:val="00DE0DF8"/>
    <w:rsid w:val="00DE22EB"/>
    <w:rsid w:val="00DE43AF"/>
    <w:rsid w:val="00DE4C9C"/>
    <w:rsid w:val="00DF0E0A"/>
    <w:rsid w:val="00DF1864"/>
    <w:rsid w:val="00DF4BD0"/>
    <w:rsid w:val="00DF4C16"/>
    <w:rsid w:val="00DF5AE3"/>
    <w:rsid w:val="00DF66B4"/>
    <w:rsid w:val="00DF7206"/>
    <w:rsid w:val="00DF7FF0"/>
    <w:rsid w:val="00E00265"/>
    <w:rsid w:val="00E023CB"/>
    <w:rsid w:val="00E024B3"/>
    <w:rsid w:val="00E0443C"/>
    <w:rsid w:val="00E06582"/>
    <w:rsid w:val="00E076A9"/>
    <w:rsid w:val="00E0789A"/>
    <w:rsid w:val="00E13489"/>
    <w:rsid w:val="00E14E9B"/>
    <w:rsid w:val="00E15DFA"/>
    <w:rsid w:val="00E20280"/>
    <w:rsid w:val="00E22566"/>
    <w:rsid w:val="00E235D7"/>
    <w:rsid w:val="00E30C6E"/>
    <w:rsid w:val="00E31A4F"/>
    <w:rsid w:val="00E356F8"/>
    <w:rsid w:val="00E3733F"/>
    <w:rsid w:val="00E375C2"/>
    <w:rsid w:val="00E40D4A"/>
    <w:rsid w:val="00E4144F"/>
    <w:rsid w:val="00E435D2"/>
    <w:rsid w:val="00E44203"/>
    <w:rsid w:val="00E44F19"/>
    <w:rsid w:val="00E4513F"/>
    <w:rsid w:val="00E4570D"/>
    <w:rsid w:val="00E460EF"/>
    <w:rsid w:val="00E46AC7"/>
    <w:rsid w:val="00E46C01"/>
    <w:rsid w:val="00E47ED6"/>
    <w:rsid w:val="00E51F52"/>
    <w:rsid w:val="00E529E1"/>
    <w:rsid w:val="00E54ED2"/>
    <w:rsid w:val="00E56656"/>
    <w:rsid w:val="00E56B85"/>
    <w:rsid w:val="00E60C18"/>
    <w:rsid w:val="00E6122D"/>
    <w:rsid w:val="00E635BE"/>
    <w:rsid w:val="00E6378F"/>
    <w:rsid w:val="00E63FF1"/>
    <w:rsid w:val="00E64996"/>
    <w:rsid w:val="00E67216"/>
    <w:rsid w:val="00E67469"/>
    <w:rsid w:val="00E70704"/>
    <w:rsid w:val="00E72D46"/>
    <w:rsid w:val="00E73078"/>
    <w:rsid w:val="00E75662"/>
    <w:rsid w:val="00E76B34"/>
    <w:rsid w:val="00E7720F"/>
    <w:rsid w:val="00E81D50"/>
    <w:rsid w:val="00E834CC"/>
    <w:rsid w:val="00E84742"/>
    <w:rsid w:val="00E85B3A"/>
    <w:rsid w:val="00E8643F"/>
    <w:rsid w:val="00E87D81"/>
    <w:rsid w:val="00E90435"/>
    <w:rsid w:val="00E91D08"/>
    <w:rsid w:val="00E9287C"/>
    <w:rsid w:val="00E92B24"/>
    <w:rsid w:val="00E92BE7"/>
    <w:rsid w:val="00E931D7"/>
    <w:rsid w:val="00E9438F"/>
    <w:rsid w:val="00E96C3A"/>
    <w:rsid w:val="00E97C0B"/>
    <w:rsid w:val="00E97E09"/>
    <w:rsid w:val="00EA1CF8"/>
    <w:rsid w:val="00EA243C"/>
    <w:rsid w:val="00EA2742"/>
    <w:rsid w:val="00EA29CF"/>
    <w:rsid w:val="00EA628A"/>
    <w:rsid w:val="00EB1ED2"/>
    <w:rsid w:val="00EB79E0"/>
    <w:rsid w:val="00EB7C9D"/>
    <w:rsid w:val="00EC00A4"/>
    <w:rsid w:val="00EC04A3"/>
    <w:rsid w:val="00EC1888"/>
    <w:rsid w:val="00EC2B8B"/>
    <w:rsid w:val="00EC3225"/>
    <w:rsid w:val="00EC33C3"/>
    <w:rsid w:val="00EC35AD"/>
    <w:rsid w:val="00EC3BCA"/>
    <w:rsid w:val="00EC48F5"/>
    <w:rsid w:val="00EC551F"/>
    <w:rsid w:val="00EC5EFB"/>
    <w:rsid w:val="00EC766B"/>
    <w:rsid w:val="00ED0537"/>
    <w:rsid w:val="00ED0C25"/>
    <w:rsid w:val="00ED13D8"/>
    <w:rsid w:val="00ED2697"/>
    <w:rsid w:val="00ED3B7D"/>
    <w:rsid w:val="00ED423D"/>
    <w:rsid w:val="00ED4623"/>
    <w:rsid w:val="00ED579A"/>
    <w:rsid w:val="00ED59ED"/>
    <w:rsid w:val="00ED6047"/>
    <w:rsid w:val="00ED6521"/>
    <w:rsid w:val="00ED65C3"/>
    <w:rsid w:val="00ED6CFE"/>
    <w:rsid w:val="00ED7A52"/>
    <w:rsid w:val="00ED7AF1"/>
    <w:rsid w:val="00ED7B49"/>
    <w:rsid w:val="00EE0584"/>
    <w:rsid w:val="00EE06C4"/>
    <w:rsid w:val="00EE24C6"/>
    <w:rsid w:val="00EE31E5"/>
    <w:rsid w:val="00EE3534"/>
    <w:rsid w:val="00EE4A4E"/>
    <w:rsid w:val="00EE568F"/>
    <w:rsid w:val="00EE6362"/>
    <w:rsid w:val="00EE67AA"/>
    <w:rsid w:val="00EE682F"/>
    <w:rsid w:val="00EE6B56"/>
    <w:rsid w:val="00EE6C60"/>
    <w:rsid w:val="00EE6EBD"/>
    <w:rsid w:val="00EE788D"/>
    <w:rsid w:val="00EE7911"/>
    <w:rsid w:val="00EF1109"/>
    <w:rsid w:val="00EF1AD2"/>
    <w:rsid w:val="00EF2CE5"/>
    <w:rsid w:val="00EF3886"/>
    <w:rsid w:val="00EF65DD"/>
    <w:rsid w:val="00EF6E6C"/>
    <w:rsid w:val="00EF7852"/>
    <w:rsid w:val="00F010BE"/>
    <w:rsid w:val="00F016F6"/>
    <w:rsid w:val="00F051E3"/>
    <w:rsid w:val="00F10360"/>
    <w:rsid w:val="00F11B1B"/>
    <w:rsid w:val="00F121C4"/>
    <w:rsid w:val="00F1262F"/>
    <w:rsid w:val="00F15134"/>
    <w:rsid w:val="00F17245"/>
    <w:rsid w:val="00F20AE0"/>
    <w:rsid w:val="00F21D33"/>
    <w:rsid w:val="00F22A55"/>
    <w:rsid w:val="00F23101"/>
    <w:rsid w:val="00F26226"/>
    <w:rsid w:val="00F26537"/>
    <w:rsid w:val="00F27FB2"/>
    <w:rsid w:val="00F30799"/>
    <w:rsid w:val="00F32897"/>
    <w:rsid w:val="00F32D25"/>
    <w:rsid w:val="00F341A9"/>
    <w:rsid w:val="00F36B44"/>
    <w:rsid w:val="00F439F7"/>
    <w:rsid w:val="00F44932"/>
    <w:rsid w:val="00F4630A"/>
    <w:rsid w:val="00F46CA7"/>
    <w:rsid w:val="00F47D50"/>
    <w:rsid w:val="00F5101F"/>
    <w:rsid w:val="00F52CC4"/>
    <w:rsid w:val="00F53B51"/>
    <w:rsid w:val="00F54212"/>
    <w:rsid w:val="00F60282"/>
    <w:rsid w:val="00F654FA"/>
    <w:rsid w:val="00F66E71"/>
    <w:rsid w:val="00F67769"/>
    <w:rsid w:val="00F67AF9"/>
    <w:rsid w:val="00F7023B"/>
    <w:rsid w:val="00F7348A"/>
    <w:rsid w:val="00F73653"/>
    <w:rsid w:val="00F758DF"/>
    <w:rsid w:val="00F75E09"/>
    <w:rsid w:val="00F76DF5"/>
    <w:rsid w:val="00F7733F"/>
    <w:rsid w:val="00F8135C"/>
    <w:rsid w:val="00F81A1F"/>
    <w:rsid w:val="00F82061"/>
    <w:rsid w:val="00F82C7D"/>
    <w:rsid w:val="00F8539B"/>
    <w:rsid w:val="00F85A25"/>
    <w:rsid w:val="00F85BAC"/>
    <w:rsid w:val="00F87669"/>
    <w:rsid w:val="00F87913"/>
    <w:rsid w:val="00F90088"/>
    <w:rsid w:val="00F90B91"/>
    <w:rsid w:val="00F92D15"/>
    <w:rsid w:val="00F92DC1"/>
    <w:rsid w:val="00F93083"/>
    <w:rsid w:val="00F93C6E"/>
    <w:rsid w:val="00F95986"/>
    <w:rsid w:val="00F95BF4"/>
    <w:rsid w:val="00F97404"/>
    <w:rsid w:val="00FA043E"/>
    <w:rsid w:val="00FA1E25"/>
    <w:rsid w:val="00FA1F6D"/>
    <w:rsid w:val="00FA3857"/>
    <w:rsid w:val="00FA3B5D"/>
    <w:rsid w:val="00FA45C2"/>
    <w:rsid w:val="00FA51E7"/>
    <w:rsid w:val="00FA7966"/>
    <w:rsid w:val="00FB0B59"/>
    <w:rsid w:val="00FB2049"/>
    <w:rsid w:val="00FB25B6"/>
    <w:rsid w:val="00FB2CCC"/>
    <w:rsid w:val="00FB30B9"/>
    <w:rsid w:val="00FB45D2"/>
    <w:rsid w:val="00FB50D8"/>
    <w:rsid w:val="00FB6857"/>
    <w:rsid w:val="00FB7547"/>
    <w:rsid w:val="00FC02D5"/>
    <w:rsid w:val="00FC0A73"/>
    <w:rsid w:val="00FC12A9"/>
    <w:rsid w:val="00FC246C"/>
    <w:rsid w:val="00FC2E38"/>
    <w:rsid w:val="00FC3414"/>
    <w:rsid w:val="00FC42E0"/>
    <w:rsid w:val="00FC5561"/>
    <w:rsid w:val="00FC5672"/>
    <w:rsid w:val="00FC5835"/>
    <w:rsid w:val="00FC5F2B"/>
    <w:rsid w:val="00FC6196"/>
    <w:rsid w:val="00FC68C8"/>
    <w:rsid w:val="00FC6FFC"/>
    <w:rsid w:val="00FC70AE"/>
    <w:rsid w:val="00FC729F"/>
    <w:rsid w:val="00FD0E83"/>
    <w:rsid w:val="00FD18F1"/>
    <w:rsid w:val="00FD1F6A"/>
    <w:rsid w:val="00FD2509"/>
    <w:rsid w:val="00FD25F5"/>
    <w:rsid w:val="00FD371D"/>
    <w:rsid w:val="00FD3A28"/>
    <w:rsid w:val="00FD423B"/>
    <w:rsid w:val="00FD5F7F"/>
    <w:rsid w:val="00FD67EC"/>
    <w:rsid w:val="00FE0C99"/>
    <w:rsid w:val="00FE0FC6"/>
    <w:rsid w:val="00FE4119"/>
    <w:rsid w:val="00FE5C93"/>
    <w:rsid w:val="00FE5EF8"/>
    <w:rsid w:val="00FF21FC"/>
    <w:rsid w:val="00FF4347"/>
    <w:rsid w:val="00FF43E0"/>
    <w:rsid w:val="00FF464C"/>
    <w:rsid w:val="00FF4C39"/>
    <w:rsid w:val="00FF7A42"/>
    <w:rsid w:val="011A5F37"/>
    <w:rsid w:val="022B34A2"/>
    <w:rsid w:val="02535BDA"/>
    <w:rsid w:val="028B6BF0"/>
    <w:rsid w:val="02B938AD"/>
    <w:rsid w:val="02EC6312"/>
    <w:rsid w:val="03F13D5A"/>
    <w:rsid w:val="047F1C12"/>
    <w:rsid w:val="048D1AEB"/>
    <w:rsid w:val="04CD22D4"/>
    <w:rsid w:val="05622DB1"/>
    <w:rsid w:val="05FA1F57"/>
    <w:rsid w:val="060C3B51"/>
    <w:rsid w:val="071E0E27"/>
    <w:rsid w:val="0746243E"/>
    <w:rsid w:val="077F561F"/>
    <w:rsid w:val="07AA7156"/>
    <w:rsid w:val="087251D1"/>
    <w:rsid w:val="09DD7851"/>
    <w:rsid w:val="09DF1AD5"/>
    <w:rsid w:val="0A5905A7"/>
    <w:rsid w:val="0ACE6BEE"/>
    <w:rsid w:val="0BE24E4B"/>
    <w:rsid w:val="0E16617C"/>
    <w:rsid w:val="0E5A1019"/>
    <w:rsid w:val="0E5E3C11"/>
    <w:rsid w:val="0E6B174D"/>
    <w:rsid w:val="0E7E3AE0"/>
    <w:rsid w:val="0E8703B8"/>
    <w:rsid w:val="0EA82362"/>
    <w:rsid w:val="0EBF6C8D"/>
    <w:rsid w:val="0F147343"/>
    <w:rsid w:val="0F7A64E7"/>
    <w:rsid w:val="0FDF5409"/>
    <w:rsid w:val="0FEBCBDF"/>
    <w:rsid w:val="0FFFDE3C"/>
    <w:rsid w:val="10690E14"/>
    <w:rsid w:val="1091121B"/>
    <w:rsid w:val="10AA3B2A"/>
    <w:rsid w:val="10CA46DB"/>
    <w:rsid w:val="119458C0"/>
    <w:rsid w:val="11A049F6"/>
    <w:rsid w:val="122A3F4C"/>
    <w:rsid w:val="12F7EFC1"/>
    <w:rsid w:val="135F7B43"/>
    <w:rsid w:val="13710B97"/>
    <w:rsid w:val="13822E07"/>
    <w:rsid w:val="1396266B"/>
    <w:rsid w:val="13B34365"/>
    <w:rsid w:val="149B0490"/>
    <w:rsid w:val="14CF18F2"/>
    <w:rsid w:val="15702CF3"/>
    <w:rsid w:val="15D80DDE"/>
    <w:rsid w:val="15FF67DB"/>
    <w:rsid w:val="162D210F"/>
    <w:rsid w:val="16F3DA7D"/>
    <w:rsid w:val="16FA3F14"/>
    <w:rsid w:val="17075037"/>
    <w:rsid w:val="17FB9CF1"/>
    <w:rsid w:val="18BD28D0"/>
    <w:rsid w:val="18D64F98"/>
    <w:rsid w:val="191C4D24"/>
    <w:rsid w:val="192B450E"/>
    <w:rsid w:val="19EFC729"/>
    <w:rsid w:val="1A7F6987"/>
    <w:rsid w:val="1AEE2773"/>
    <w:rsid w:val="1AFEB072"/>
    <w:rsid w:val="1B7C1216"/>
    <w:rsid w:val="1BB92BF4"/>
    <w:rsid w:val="1BC170D3"/>
    <w:rsid w:val="1C2E1F97"/>
    <w:rsid w:val="1C3B467D"/>
    <w:rsid w:val="1C9503C4"/>
    <w:rsid w:val="1CE15454"/>
    <w:rsid w:val="1DA47DB1"/>
    <w:rsid w:val="1E2E156C"/>
    <w:rsid w:val="1E7E0D2E"/>
    <w:rsid w:val="1F1FC614"/>
    <w:rsid w:val="1F3920AC"/>
    <w:rsid w:val="1FA73781"/>
    <w:rsid w:val="1FFB9314"/>
    <w:rsid w:val="20023C41"/>
    <w:rsid w:val="200520F8"/>
    <w:rsid w:val="215F7E0A"/>
    <w:rsid w:val="22324979"/>
    <w:rsid w:val="22D92E8C"/>
    <w:rsid w:val="22F7802A"/>
    <w:rsid w:val="23BE5A55"/>
    <w:rsid w:val="23F75D68"/>
    <w:rsid w:val="24E56771"/>
    <w:rsid w:val="24FA7202"/>
    <w:rsid w:val="25035E88"/>
    <w:rsid w:val="251D1F88"/>
    <w:rsid w:val="25262EEF"/>
    <w:rsid w:val="25D81834"/>
    <w:rsid w:val="264ECF09"/>
    <w:rsid w:val="270032AA"/>
    <w:rsid w:val="27732679"/>
    <w:rsid w:val="278D22EF"/>
    <w:rsid w:val="279F60F0"/>
    <w:rsid w:val="27A7822F"/>
    <w:rsid w:val="292B7180"/>
    <w:rsid w:val="292D6A92"/>
    <w:rsid w:val="29C360B4"/>
    <w:rsid w:val="2A2B2664"/>
    <w:rsid w:val="2A601AB6"/>
    <w:rsid w:val="2B440449"/>
    <w:rsid w:val="2BC202FF"/>
    <w:rsid w:val="2BDBE680"/>
    <w:rsid w:val="2CD14CA5"/>
    <w:rsid w:val="2D6B4660"/>
    <w:rsid w:val="2DA44DA0"/>
    <w:rsid w:val="2E3E64C8"/>
    <w:rsid w:val="2E5B1D2C"/>
    <w:rsid w:val="2EF97202"/>
    <w:rsid w:val="2F33CC1E"/>
    <w:rsid w:val="2F5CA4AD"/>
    <w:rsid w:val="2F9F635F"/>
    <w:rsid w:val="2FF59CE3"/>
    <w:rsid w:val="305105AC"/>
    <w:rsid w:val="310075BE"/>
    <w:rsid w:val="313F2B68"/>
    <w:rsid w:val="315C4F0E"/>
    <w:rsid w:val="31C669FB"/>
    <w:rsid w:val="335E18DD"/>
    <w:rsid w:val="337F29F4"/>
    <w:rsid w:val="339D2160"/>
    <w:rsid w:val="33CF5828"/>
    <w:rsid w:val="3452304C"/>
    <w:rsid w:val="347A0DD3"/>
    <w:rsid w:val="347C48E6"/>
    <w:rsid w:val="350E2BBC"/>
    <w:rsid w:val="35CA3E9D"/>
    <w:rsid w:val="35FD008D"/>
    <w:rsid w:val="362C3CE8"/>
    <w:rsid w:val="364901F4"/>
    <w:rsid w:val="36BFC5AF"/>
    <w:rsid w:val="36F74D9A"/>
    <w:rsid w:val="36F7B825"/>
    <w:rsid w:val="36FACCAA"/>
    <w:rsid w:val="36FEB93B"/>
    <w:rsid w:val="379B41E7"/>
    <w:rsid w:val="37B3116B"/>
    <w:rsid w:val="37C1F539"/>
    <w:rsid w:val="37CF6590"/>
    <w:rsid w:val="37D7A995"/>
    <w:rsid w:val="37DF1187"/>
    <w:rsid w:val="37E38873"/>
    <w:rsid w:val="38BDFDA5"/>
    <w:rsid w:val="3AC416F3"/>
    <w:rsid w:val="3AE3C7AB"/>
    <w:rsid w:val="3AFDE284"/>
    <w:rsid w:val="3AFF65A4"/>
    <w:rsid w:val="3B3555BA"/>
    <w:rsid w:val="3BBFAB57"/>
    <w:rsid w:val="3BE15C6F"/>
    <w:rsid w:val="3BF74F00"/>
    <w:rsid w:val="3C76FF8D"/>
    <w:rsid w:val="3CA151E4"/>
    <w:rsid w:val="3CAA5C09"/>
    <w:rsid w:val="3CB05932"/>
    <w:rsid w:val="3CFD2F71"/>
    <w:rsid w:val="3CFDEAE7"/>
    <w:rsid w:val="3D539CD7"/>
    <w:rsid w:val="3D5F19D4"/>
    <w:rsid w:val="3D5F2CC2"/>
    <w:rsid w:val="3D7D4893"/>
    <w:rsid w:val="3DAE6D69"/>
    <w:rsid w:val="3DB2F137"/>
    <w:rsid w:val="3DBB00F7"/>
    <w:rsid w:val="3DDD271E"/>
    <w:rsid w:val="3DDF4C81"/>
    <w:rsid w:val="3DF79DFD"/>
    <w:rsid w:val="3ECF6619"/>
    <w:rsid w:val="3EEB1003"/>
    <w:rsid w:val="3EEB3416"/>
    <w:rsid w:val="3EFB074B"/>
    <w:rsid w:val="3EFF9961"/>
    <w:rsid w:val="3EFFB347"/>
    <w:rsid w:val="3F0FFA7A"/>
    <w:rsid w:val="3F1B6685"/>
    <w:rsid w:val="3F2F74E3"/>
    <w:rsid w:val="3F3FAAC6"/>
    <w:rsid w:val="3F59DA17"/>
    <w:rsid w:val="3F5F6B1E"/>
    <w:rsid w:val="3F7F42D7"/>
    <w:rsid w:val="3FB39917"/>
    <w:rsid w:val="3FB457AC"/>
    <w:rsid w:val="3FB78032"/>
    <w:rsid w:val="3FBB8BAB"/>
    <w:rsid w:val="3FBBC8B8"/>
    <w:rsid w:val="3FC24915"/>
    <w:rsid w:val="3FD45C6B"/>
    <w:rsid w:val="3FD70CA7"/>
    <w:rsid w:val="3FD81A73"/>
    <w:rsid w:val="3FDB224B"/>
    <w:rsid w:val="3FDB7D88"/>
    <w:rsid w:val="3FDD5BDC"/>
    <w:rsid w:val="3FDFA213"/>
    <w:rsid w:val="3FEA5206"/>
    <w:rsid w:val="3FED7BB7"/>
    <w:rsid w:val="3FEEBDA0"/>
    <w:rsid w:val="3FEF825A"/>
    <w:rsid w:val="3FF29A17"/>
    <w:rsid w:val="3FFB572A"/>
    <w:rsid w:val="3FFBDD03"/>
    <w:rsid w:val="3FFD1DE2"/>
    <w:rsid w:val="3FFD9E2C"/>
    <w:rsid w:val="3FFF0287"/>
    <w:rsid w:val="3FFFBAD3"/>
    <w:rsid w:val="403B2EEB"/>
    <w:rsid w:val="40F40B1E"/>
    <w:rsid w:val="40FD0505"/>
    <w:rsid w:val="41352ABA"/>
    <w:rsid w:val="418B3C6F"/>
    <w:rsid w:val="41CE486B"/>
    <w:rsid w:val="42057FC2"/>
    <w:rsid w:val="42761118"/>
    <w:rsid w:val="43BA1635"/>
    <w:rsid w:val="447CDBFD"/>
    <w:rsid w:val="44B136A9"/>
    <w:rsid w:val="44E43FFD"/>
    <w:rsid w:val="45676CAC"/>
    <w:rsid w:val="457EB76E"/>
    <w:rsid w:val="45970964"/>
    <w:rsid w:val="45BA4F4C"/>
    <w:rsid w:val="45F25AC7"/>
    <w:rsid w:val="45FF20D0"/>
    <w:rsid w:val="47021C88"/>
    <w:rsid w:val="4796397C"/>
    <w:rsid w:val="47A757A8"/>
    <w:rsid w:val="47BF5EFA"/>
    <w:rsid w:val="482532C7"/>
    <w:rsid w:val="498868F6"/>
    <w:rsid w:val="499367B0"/>
    <w:rsid w:val="4A0A345D"/>
    <w:rsid w:val="4A174741"/>
    <w:rsid w:val="4A434827"/>
    <w:rsid w:val="4A535B99"/>
    <w:rsid w:val="4A5C1F58"/>
    <w:rsid w:val="4AA351A7"/>
    <w:rsid w:val="4AE3FC3C"/>
    <w:rsid w:val="4B1DBCFF"/>
    <w:rsid w:val="4B1FF8D3"/>
    <w:rsid w:val="4B362688"/>
    <w:rsid w:val="4B450892"/>
    <w:rsid w:val="4B8FA2CC"/>
    <w:rsid w:val="4C0F01AD"/>
    <w:rsid w:val="4C9E655E"/>
    <w:rsid w:val="4CF62E15"/>
    <w:rsid w:val="4CF731DF"/>
    <w:rsid w:val="4D201290"/>
    <w:rsid w:val="4D8A7F70"/>
    <w:rsid w:val="4DBF659A"/>
    <w:rsid w:val="4E39780A"/>
    <w:rsid w:val="4E692F4B"/>
    <w:rsid w:val="4E69C2F9"/>
    <w:rsid w:val="4E6F8F2A"/>
    <w:rsid w:val="4EAD0A1A"/>
    <w:rsid w:val="4F11786F"/>
    <w:rsid w:val="4F274A96"/>
    <w:rsid w:val="4F2F3D22"/>
    <w:rsid w:val="4F35C725"/>
    <w:rsid w:val="4F542EDE"/>
    <w:rsid w:val="4F5C0BBD"/>
    <w:rsid w:val="4F6F6D29"/>
    <w:rsid w:val="4F84644B"/>
    <w:rsid w:val="4FAF3C89"/>
    <w:rsid w:val="4FD58F36"/>
    <w:rsid w:val="4FDED92D"/>
    <w:rsid w:val="4FF5F696"/>
    <w:rsid w:val="4FF82A33"/>
    <w:rsid w:val="4FFF5747"/>
    <w:rsid w:val="4FFF71F9"/>
    <w:rsid w:val="4FFF9B6A"/>
    <w:rsid w:val="4FFFB998"/>
    <w:rsid w:val="4FFFCFD2"/>
    <w:rsid w:val="504156C6"/>
    <w:rsid w:val="50F34E72"/>
    <w:rsid w:val="514C47C4"/>
    <w:rsid w:val="517F355D"/>
    <w:rsid w:val="51AA5294"/>
    <w:rsid w:val="526858F2"/>
    <w:rsid w:val="536A624F"/>
    <w:rsid w:val="53EE2AD1"/>
    <w:rsid w:val="544E2D59"/>
    <w:rsid w:val="545FBFE3"/>
    <w:rsid w:val="54BB3528"/>
    <w:rsid w:val="54CE44D2"/>
    <w:rsid w:val="54EC3FBD"/>
    <w:rsid w:val="55082ADB"/>
    <w:rsid w:val="56621A08"/>
    <w:rsid w:val="56E73F7A"/>
    <w:rsid w:val="57763FF7"/>
    <w:rsid w:val="5777FC43"/>
    <w:rsid w:val="57A7E7B3"/>
    <w:rsid w:val="57E95EC1"/>
    <w:rsid w:val="57EB1E40"/>
    <w:rsid w:val="57F5D025"/>
    <w:rsid w:val="57F697C2"/>
    <w:rsid w:val="583B4D58"/>
    <w:rsid w:val="58536AAF"/>
    <w:rsid w:val="587B934A"/>
    <w:rsid w:val="58FF65C2"/>
    <w:rsid w:val="59DF959C"/>
    <w:rsid w:val="59FF4E68"/>
    <w:rsid w:val="5A9B4A7F"/>
    <w:rsid w:val="5AF76A30"/>
    <w:rsid w:val="5B9D727C"/>
    <w:rsid w:val="5BBE6B4E"/>
    <w:rsid w:val="5BDF62CA"/>
    <w:rsid w:val="5BEF1222"/>
    <w:rsid w:val="5BFF5B81"/>
    <w:rsid w:val="5C7FB2A1"/>
    <w:rsid w:val="5C7FF781"/>
    <w:rsid w:val="5CFF0232"/>
    <w:rsid w:val="5CFF1D50"/>
    <w:rsid w:val="5D5EDCD7"/>
    <w:rsid w:val="5DB67349"/>
    <w:rsid w:val="5DB6DA23"/>
    <w:rsid w:val="5DD55E83"/>
    <w:rsid w:val="5DE759AC"/>
    <w:rsid w:val="5DF0223D"/>
    <w:rsid w:val="5DF6FFCD"/>
    <w:rsid w:val="5DFFA3A1"/>
    <w:rsid w:val="5E3469DD"/>
    <w:rsid w:val="5E4D18AB"/>
    <w:rsid w:val="5E6B174C"/>
    <w:rsid w:val="5E7D889A"/>
    <w:rsid w:val="5E7DBA2B"/>
    <w:rsid w:val="5E7FD1E3"/>
    <w:rsid w:val="5E96760F"/>
    <w:rsid w:val="5EEDD9DA"/>
    <w:rsid w:val="5EF6B845"/>
    <w:rsid w:val="5EF77C85"/>
    <w:rsid w:val="5EFD2FA0"/>
    <w:rsid w:val="5EFF9A18"/>
    <w:rsid w:val="5EFF9B89"/>
    <w:rsid w:val="5EFFA315"/>
    <w:rsid w:val="5F6BDCA5"/>
    <w:rsid w:val="5F73D6FB"/>
    <w:rsid w:val="5F74253D"/>
    <w:rsid w:val="5F7D2AF8"/>
    <w:rsid w:val="5FB2471F"/>
    <w:rsid w:val="5FB5E93A"/>
    <w:rsid w:val="5FB7F6CF"/>
    <w:rsid w:val="5FD763F8"/>
    <w:rsid w:val="5FD77B4E"/>
    <w:rsid w:val="5FDDF70F"/>
    <w:rsid w:val="5FEDD3AE"/>
    <w:rsid w:val="5FF99254"/>
    <w:rsid w:val="5FFC0DD1"/>
    <w:rsid w:val="5FFD9B27"/>
    <w:rsid w:val="607472E4"/>
    <w:rsid w:val="609259AC"/>
    <w:rsid w:val="60C27E99"/>
    <w:rsid w:val="613E2791"/>
    <w:rsid w:val="61DFA266"/>
    <w:rsid w:val="626C7101"/>
    <w:rsid w:val="62E44205"/>
    <w:rsid w:val="63B3462A"/>
    <w:rsid w:val="63CBBAF8"/>
    <w:rsid w:val="63F73044"/>
    <w:rsid w:val="63F934B8"/>
    <w:rsid w:val="63FF23E8"/>
    <w:rsid w:val="649F0CC2"/>
    <w:rsid w:val="64E21E0B"/>
    <w:rsid w:val="658A20A6"/>
    <w:rsid w:val="65FF028C"/>
    <w:rsid w:val="661F89D6"/>
    <w:rsid w:val="66D65E77"/>
    <w:rsid w:val="66FF1ECB"/>
    <w:rsid w:val="672A7C19"/>
    <w:rsid w:val="67A81EC4"/>
    <w:rsid w:val="67BF128B"/>
    <w:rsid w:val="67DA1A81"/>
    <w:rsid w:val="67FFC248"/>
    <w:rsid w:val="694C2F7D"/>
    <w:rsid w:val="699053E9"/>
    <w:rsid w:val="69AE4D10"/>
    <w:rsid w:val="6A7D6A73"/>
    <w:rsid w:val="6A876353"/>
    <w:rsid w:val="6A985FE2"/>
    <w:rsid w:val="6AF229C7"/>
    <w:rsid w:val="6B325D45"/>
    <w:rsid w:val="6B6A0134"/>
    <w:rsid w:val="6B7C9BE2"/>
    <w:rsid w:val="6BAB1A28"/>
    <w:rsid w:val="6BDF5328"/>
    <w:rsid w:val="6BF03CA4"/>
    <w:rsid w:val="6BFDA3A5"/>
    <w:rsid w:val="6C0E6E12"/>
    <w:rsid w:val="6C305940"/>
    <w:rsid w:val="6CF5574C"/>
    <w:rsid w:val="6CFBF63F"/>
    <w:rsid w:val="6D565B78"/>
    <w:rsid w:val="6D6EB690"/>
    <w:rsid w:val="6DA71369"/>
    <w:rsid w:val="6DD3227C"/>
    <w:rsid w:val="6E22424C"/>
    <w:rsid w:val="6E970BE1"/>
    <w:rsid w:val="6ED7596F"/>
    <w:rsid w:val="6EDA9659"/>
    <w:rsid w:val="6EF7C623"/>
    <w:rsid w:val="6F3F8C7E"/>
    <w:rsid w:val="6F5B93F7"/>
    <w:rsid w:val="6F67324C"/>
    <w:rsid w:val="6F6F1859"/>
    <w:rsid w:val="6F76D8CE"/>
    <w:rsid w:val="6F7DD9F4"/>
    <w:rsid w:val="6FB430FB"/>
    <w:rsid w:val="6FB82EEF"/>
    <w:rsid w:val="6FCBB71B"/>
    <w:rsid w:val="6FD41688"/>
    <w:rsid w:val="6FD70B13"/>
    <w:rsid w:val="6FDF7E86"/>
    <w:rsid w:val="6FE98236"/>
    <w:rsid w:val="6FEFC9BB"/>
    <w:rsid w:val="6FEFF35C"/>
    <w:rsid w:val="6FF4CC7A"/>
    <w:rsid w:val="6FF7446E"/>
    <w:rsid w:val="6FFB5DDC"/>
    <w:rsid w:val="6FFE25C2"/>
    <w:rsid w:val="6FFE33DD"/>
    <w:rsid w:val="6FFF1A6A"/>
    <w:rsid w:val="704C1C83"/>
    <w:rsid w:val="71347EC0"/>
    <w:rsid w:val="71D7282B"/>
    <w:rsid w:val="71DBDFE4"/>
    <w:rsid w:val="725B6F2F"/>
    <w:rsid w:val="727E8C7F"/>
    <w:rsid w:val="72BF5E7A"/>
    <w:rsid w:val="72FB9001"/>
    <w:rsid w:val="72FF7E39"/>
    <w:rsid w:val="72FFC09F"/>
    <w:rsid w:val="73733738"/>
    <w:rsid w:val="739C11DE"/>
    <w:rsid w:val="73D602A8"/>
    <w:rsid w:val="73FFC1D1"/>
    <w:rsid w:val="741737D4"/>
    <w:rsid w:val="74BF933B"/>
    <w:rsid w:val="74DDBCA2"/>
    <w:rsid w:val="752B7D75"/>
    <w:rsid w:val="75485694"/>
    <w:rsid w:val="754D67CF"/>
    <w:rsid w:val="75843CA3"/>
    <w:rsid w:val="75DCAAE5"/>
    <w:rsid w:val="75DE58AB"/>
    <w:rsid w:val="75FE8CF1"/>
    <w:rsid w:val="766BB5FB"/>
    <w:rsid w:val="767F99A7"/>
    <w:rsid w:val="76ABA632"/>
    <w:rsid w:val="76BF5A46"/>
    <w:rsid w:val="76CF487F"/>
    <w:rsid w:val="76DA4118"/>
    <w:rsid w:val="76EF82B8"/>
    <w:rsid w:val="76F3FD0E"/>
    <w:rsid w:val="76F7E3A8"/>
    <w:rsid w:val="76FB67A7"/>
    <w:rsid w:val="76FDC5D9"/>
    <w:rsid w:val="76FF2600"/>
    <w:rsid w:val="77151B20"/>
    <w:rsid w:val="777F8EDE"/>
    <w:rsid w:val="77A7B0A8"/>
    <w:rsid w:val="77ADAB98"/>
    <w:rsid w:val="77B65A92"/>
    <w:rsid w:val="77BF0E8D"/>
    <w:rsid w:val="77BF9A26"/>
    <w:rsid w:val="77BFB405"/>
    <w:rsid w:val="77DE19D3"/>
    <w:rsid w:val="77F39659"/>
    <w:rsid w:val="77F7F182"/>
    <w:rsid w:val="77FD3D83"/>
    <w:rsid w:val="77FE0B99"/>
    <w:rsid w:val="77FF55E0"/>
    <w:rsid w:val="77FF5A7D"/>
    <w:rsid w:val="77FF5FEE"/>
    <w:rsid w:val="7879E170"/>
    <w:rsid w:val="794D3324"/>
    <w:rsid w:val="79B93565"/>
    <w:rsid w:val="79BE58BE"/>
    <w:rsid w:val="79BF645B"/>
    <w:rsid w:val="79DE51A0"/>
    <w:rsid w:val="79DFD4FB"/>
    <w:rsid w:val="79EBBB77"/>
    <w:rsid w:val="79FDF9B9"/>
    <w:rsid w:val="7A3FD115"/>
    <w:rsid w:val="7ABD8385"/>
    <w:rsid w:val="7ADB324F"/>
    <w:rsid w:val="7AEA57BB"/>
    <w:rsid w:val="7AEE666F"/>
    <w:rsid w:val="7AF7D6EC"/>
    <w:rsid w:val="7AFE5D92"/>
    <w:rsid w:val="7B4C4B44"/>
    <w:rsid w:val="7B4D273B"/>
    <w:rsid w:val="7B6FB999"/>
    <w:rsid w:val="7B790A26"/>
    <w:rsid w:val="7B7D37B0"/>
    <w:rsid w:val="7B7F7DB1"/>
    <w:rsid w:val="7BA2762F"/>
    <w:rsid w:val="7BA63C25"/>
    <w:rsid w:val="7BB7101E"/>
    <w:rsid w:val="7BBB053F"/>
    <w:rsid w:val="7BD5CF12"/>
    <w:rsid w:val="7BDE2705"/>
    <w:rsid w:val="7BDE6291"/>
    <w:rsid w:val="7BDF73DC"/>
    <w:rsid w:val="7BEE6144"/>
    <w:rsid w:val="7BEF3C50"/>
    <w:rsid w:val="7BEF457E"/>
    <w:rsid w:val="7BEFE3D6"/>
    <w:rsid w:val="7BF720CE"/>
    <w:rsid w:val="7BFCDAFE"/>
    <w:rsid w:val="7BFD5CE9"/>
    <w:rsid w:val="7BFDCC28"/>
    <w:rsid w:val="7BFDFF4C"/>
    <w:rsid w:val="7BFF6BA1"/>
    <w:rsid w:val="7BFFABAB"/>
    <w:rsid w:val="7BFFCC82"/>
    <w:rsid w:val="7BFFCDB8"/>
    <w:rsid w:val="7BFFFFCC"/>
    <w:rsid w:val="7C6D7B56"/>
    <w:rsid w:val="7C7F6C2A"/>
    <w:rsid w:val="7C9B1935"/>
    <w:rsid w:val="7CF1F12F"/>
    <w:rsid w:val="7CF62C9D"/>
    <w:rsid w:val="7D1A0405"/>
    <w:rsid w:val="7D1F4D9D"/>
    <w:rsid w:val="7D4F8FFB"/>
    <w:rsid w:val="7D7D172E"/>
    <w:rsid w:val="7D8E0DBB"/>
    <w:rsid w:val="7D9FB2E4"/>
    <w:rsid w:val="7DA586BA"/>
    <w:rsid w:val="7DA71316"/>
    <w:rsid w:val="7DADED3A"/>
    <w:rsid w:val="7DE715C7"/>
    <w:rsid w:val="7DEEB254"/>
    <w:rsid w:val="7DEECF86"/>
    <w:rsid w:val="7DEF6F22"/>
    <w:rsid w:val="7DF524B6"/>
    <w:rsid w:val="7DFB88EC"/>
    <w:rsid w:val="7DFCC402"/>
    <w:rsid w:val="7DFD4D85"/>
    <w:rsid w:val="7DFF1E74"/>
    <w:rsid w:val="7DFF6A5B"/>
    <w:rsid w:val="7E1DEF0C"/>
    <w:rsid w:val="7EBFFEE5"/>
    <w:rsid w:val="7EDBEE66"/>
    <w:rsid w:val="7EDF4163"/>
    <w:rsid w:val="7EEB9DA7"/>
    <w:rsid w:val="7EEFEE5E"/>
    <w:rsid w:val="7EF456DD"/>
    <w:rsid w:val="7EF9107D"/>
    <w:rsid w:val="7EFB58DC"/>
    <w:rsid w:val="7EFE1EC9"/>
    <w:rsid w:val="7EFED0B7"/>
    <w:rsid w:val="7EFF421B"/>
    <w:rsid w:val="7EFFA69E"/>
    <w:rsid w:val="7F0260B7"/>
    <w:rsid w:val="7F0F3E50"/>
    <w:rsid w:val="7F1F5A51"/>
    <w:rsid w:val="7F35B054"/>
    <w:rsid w:val="7F3D285A"/>
    <w:rsid w:val="7F4F5B6B"/>
    <w:rsid w:val="7F572011"/>
    <w:rsid w:val="7F5D4550"/>
    <w:rsid w:val="7F5E0B18"/>
    <w:rsid w:val="7F6F5872"/>
    <w:rsid w:val="7F7BBA63"/>
    <w:rsid w:val="7F7FDFA7"/>
    <w:rsid w:val="7FAAB0C3"/>
    <w:rsid w:val="7FAF99CA"/>
    <w:rsid w:val="7FAFC5F2"/>
    <w:rsid w:val="7FBBBF10"/>
    <w:rsid w:val="7FBD7DA5"/>
    <w:rsid w:val="7FBED8F1"/>
    <w:rsid w:val="7FBEF905"/>
    <w:rsid w:val="7FBF3087"/>
    <w:rsid w:val="7FBF4775"/>
    <w:rsid w:val="7FBFE265"/>
    <w:rsid w:val="7FBFFC29"/>
    <w:rsid w:val="7FCD807C"/>
    <w:rsid w:val="7FCFD556"/>
    <w:rsid w:val="7FD2732E"/>
    <w:rsid w:val="7FD39623"/>
    <w:rsid w:val="7FD7737A"/>
    <w:rsid w:val="7FDBE7CA"/>
    <w:rsid w:val="7FDCC2A1"/>
    <w:rsid w:val="7FDE3B26"/>
    <w:rsid w:val="7FDEE27B"/>
    <w:rsid w:val="7FDF52BD"/>
    <w:rsid w:val="7FE55C88"/>
    <w:rsid w:val="7FEB36F1"/>
    <w:rsid w:val="7FEB513B"/>
    <w:rsid w:val="7FED17A3"/>
    <w:rsid w:val="7FED26A4"/>
    <w:rsid w:val="7FEE21A7"/>
    <w:rsid w:val="7FEFED1E"/>
    <w:rsid w:val="7FF20D2C"/>
    <w:rsid w:val="7FF33704"/>
    <w:rsid w:val="7FF3B7D3"/>
    <w:rsid w:val="7FF3B841"/>
    <w:rsid w:val="7FF66346"/>
    <w:rsid w:val="7FF75FE3"/>
    <w:rsid w:val="7FF7A8F5"/>
    <w:rsid w:val="7FF871EB"/>
    <w:rsid w:val="7FF964D2"/>
    <w:rsid w:val="7FFB9DBA"/>
    <w:rsid w:val="7FFD3842"/>
    <w:rsid w:val="7FFDFA69"/>
    <w:rsid w:val="7FFE2B17"/>
    <w:rsid w:val="7FFE8B8B"/>
    <w:rsid w:val="7FFEAD02"/>
    <w:rsid w:val="7FFF1AAF"/>
    <w:rsid w:val="7FFFA268"/>
    <w:rsid w:val="7FFFAFA9"/>
    <w:rsid w:val="7FFFEC97"/>
    <w:rsid w:val="7FFFFC23"/>
    <w:rsid w:val="936EFA19"/>
    <w:rsid w:val="93FA8BB8"/>
    <w:rsid w:val="93FDFF32"/>
    <w:rsid w:val="93FFDFF9"/>
    <w:rsid w:val="957F8A0C"/>
    <w:rsid w:val="95FFAA3D"/>
    <w:rsid w:val="97664167"/>
    <w:rsid w:val="995F4954"/>
    <w:rsid w:val="9BCC95EA"/>
    <w:rsid w:val="9BEFA82E"/>
    <w:rsid w:val="9E5A4AF0"/>
    <w:rsid w:val="9EFCC0C1"/>
    <w:rsid w:val="9FB8A535"/>
    <w:rsid w:val="9FDB98C4"/>
    <w:rsid w:val="9FDED3E1"/>
    <w:rsid w:val="9FEFF90B"/>
    <w:rsid w:val="A6A349B4"/>
    <w:rsid w:val="A72EA32D"/>
    <w:rsid w:val="A7DDE91C"/>
    <w:rsid w:val="A7DFCE2C"/>
    <w:rsid w:val="A7FE01D9"/>
    <w:rsid w:val="A7FEFD72"/>
    <w:rsid w:val="AA573C8A"/>
    <w:rsid w:val="AAED5CBF"/>
    <w:rsid w:val="ACAB3FB2"/>
    <w:rsid w:val="AD436C13"/>
    <w:rsid w:val="AD7ED58B"/>
    <w:rsid w:val="ADE9E192"/>
    <w:rsid w:val="ADEB63FE"/>
    <w:rsid w:val="ADFD18B9"/>
    <w:rsid w:val="AF67F4E9"/>
    <w:rsid w:val="AF7734F3"/>
    <w:rsid w:val="AFBC47BF"/>
    <w:rsid w:val="AFC761E1"/>
    <w:rsid w:val="AFD9B81A"/>
    <w:rsid w:val="AFEFA42F"/>
    <w:rsid w:val="AFF62C58"/>
    <w:rsid w:val="AFFB63D3"/>
    <w:rsid w:val="AFFF126B"/>
    <w:rsid w:val="B1AFCD4C"/>
    <w:rsid w:val="B1F84F54"/>
    <w:rsid w:val="B2CA79DC"/>
    <w:rsid w:val="B35F1009"/>
    <w:rsid w:val="B3ABA769"/>
    <w:rsid w:val="B5DF3C97"/>
    <w:rsid w:val="B5EC3E2D"/>
    <w:rsid w:val="B5FECE11"/>
    <w:rsid w:val="B6FFBF2C"/>
    <w:rsid w:val="B76540F1"/>
    <w:rsid w:val="B7DB4793"/>
    <w:rsid w:val="B7E75117"/>
    <w:rsid w:val="B7EBB7B1"/>
    <w:rsid w:val="B7FDF878"/>
    <w:rsid w:val="B7FF8022"/>
    <w:rsid w:val="B85DA177"/>
    <w:rsid w:val="B877CEDD"/>
    <w:rsid w:val="B91F020E"/>
    <w:rsid w:val="B93F349B"/>
    <w:rsid w:val="BABF4219"/>
    <w:rsid w:val="BAD7B103"/>
    <w:rsid w:val="BAFDD455"/>
    <w:rsid w:val="BB3373A9"/>
    <w:rsid w:val="BBEC8DAB"/>
    <w:rsid w:val="BBFE3A09"/>
    <w:rsid w:val="BCDB97A2"/>
    <w:rsid w:val="BD7DAE4C"/>
    <w:rsid w:val="BDDF9ADF"/>
    <w:rsid w:val="BDFC3E14"/>
    <w:rsid w:val="BE5B7D08"/>
    <w:rsid w:val="BE760D70"/>
    <w:rsid w:val="BE7EB016"/>
    <w:rsid w:val="BEAFC819"/>
    <w:rsid w:val="BEF4379D"/>
    <w:rsid w:val="BEFC7477"/>
    <w:rsid w:val="BEFF91B2"/>
    <w:rsid w:val="BF32D3C0"/>
    <w:rsid w:val="BF34FDB5"/>
    <w:rsid w:val="BF5FE76E"/>
    <w:rsid w:val="BF7B53D3"/>
    <w:rsid w:val="BF8F4585"/>
    <w:rsid w:val="BF9F8B19"/>
    <w:rsid w:val="BFA73E79"/>
    <w:rsid w:val="BFB793B9"/>
    <w:rsid w:val="BFBE2B84"/>
    <w:rsid w:val="BFD9A328"/>
    <w:rsid w:val="BFE7C03B"/>
    <w:rsid w:val="BFEB377E"/>
    <w:rsid w:val="BFED1C4E"/>
    <w:rsid w:val="BFEEDD97"/>
    <w:rsid w:val="BFEF419E"/>
    <w:rsid w:val="BFEF551C"/>
    <w:rsid w:val="BFF759F3"/>
    <w:rsid w:val="BFFE987F"/>
    <w:rsid w:val="C17CC946"/>
    <w:rsid w:val="C3FEFA5A"/>
    <w:rsid w:val="C5DE9B02"/>
    <w:rsid w:val="C5F972F2"/>
    <w:rsid w:val="C7BD94A4"/>
    <w:rsid w:val="CB6F0E02"/>
    <w:rsid w:val="CBB7F32F"/>
    <w:rsid w:val="CD571339"/>
    <w:rsid w:val="CD7F42C0"/>
    <w:rsid w:val="CD85E7DC"/>
    <w:rsid w:val="CDDF3E8A"/>
    <w:rsid w:val="CDFF6EEF"/>
    <w:rsid w:val="CEDEEB20"/>
    <w:rsid w:val="CF6F2262"/>
    <w:rsid w:val="CF7949F1"/>
    <w:rsid w:val="CF7D89D4"/>
    <w:rsid w:val="CFF65556"/>
    <w:rsid w:val="CFFFB652"/>
    <w:rsid w:val="D3B7A148"/>
    <w:rsid w:val="D3FECD8C"/>
    <w:rsid w:val="D5B61530"/>
    <w:rsid w:val="D5BF7555"/>
    <w:rsid w:val="D75765AF"/>
    <w:rsid w:val="D75F63AA"/>
    <w:rsid w:val="D7677DB0"/>
    <w:rsid w:val="D76F287F"/>
    <w:rsid w:val="D77FF33C"/>
    <w:rsid w:val="D7AF5351"/>
    <w:rsid w:val="D7D5AAFE"/>
    <w:rsid w:val="D7ED352C"/>
    <w:rsid w:val="D7F78837"/>
    <w:rsid w:val="D7FF3229"/>
    <w:rsid w:val="D7FFE915"/>
    <w:rsid w:val="D7FFF5BA"/>
    <w:rsid w:val="DADF280D"/>
    <w:rsid w:val="DB4A4576"/>
    <w:rsid w:val="DB5F1466"/>
    <w:rsid w:val="DBBD192B"/>
    <w:rsid w:val="DBBF6F48"/>
    <w:rsid w:val="DBFCA428"/>
    <w:rsid w:val="DCDD1D89"/>
    <w:rsid w:val="DCFD3195"/>
    <w:rsid w:val="DDBF8E0A"/>
    <w:rsid w:val="DDC87A24"/>
    <w:rsid w:val="DDCDEA0F"/>
    <w:rsid w:val="DDFB0C20"/>
    <w:rsid w:val="DDFD6B83"/>
    <w:rsid w:val="DDFE3565"/>
    <w:rsid w:val="DE7FA879"/>
    <w:rsid w:val="DE9F88D8"/>
    <w:rsid w:val="DEEE229D"/>
    <w:rsid w:val="DEF822C1"/>
    <w:rsid w:val="DF27A588"/>
    <w:rsid w:val="DF4FCA7F"/>
    <w:rsid w:val="DF5F86F8"/>
    <w:rsid w:val="DF750E6C"/>
    <w:rsid w:val="DF772410"/>
    <w:rsid w:val="DF7D1E75"/>
    <w:rsid w:val="DFF1FD2A"/>
    <w:rsid w:val="DFF468D4"/>
    <w:rsid w:val="DFF9C23D"/>
    <w:rsid w:val="DFFC187C"/>
    <w:rsid w:val="DFFE3AD2"/>
    <w:rsid w:val="DFFF55D4"/>
    <w:rsid w:val="DFFF72E5"/>
    <w:rsid w:val="E07EA10B"/>
    <w:rsid w:val="E3966683"/>
    <w:rsid w:val="E3CD5B02"/>
    <w:rsid w:val="E3F567A4"/>
    <w:rsid w:val="E3FEFABA"/>
    <w:rsid w:val="E4AE4154"/>
    <w:rsid w:val="E52F281D"/>
    <w:rsid w:val="E5994046"/>
    <w:rsid w:val="E5AB726D"/>
    <w:rsid w:val="E67F44F8"/>
    <w:rsid w:val="E6D54CC9"/>
    <w:rsid w:val="E6DEFC70"/>
    <w:rsid w:val="E6FB2310"/>
    <w:rsid w:val="E79D42CD"/>
    <w:rsid w:val="E7CACFAC"/>
    <w:rsid w:val="E7DCD3A6"/>
    <w:rsid w:val="E7E76BF5"/>
    <w:rsid w:val="E7FCF1AE"/>
    <w:rsid w:val="E9D8FB20"/>
    <w:rsid w:val="E9DE007C"/>
    <w:rsid w:val="E9DF7510"/>
    <w:rsid w:val="EAD3E1DC"/>
    <w:rsid w:val="EAEF0378"/>
    <w:rsid w:val="EAF98B45"/>
    <w:rsid w:val="EAFB3A13"/>
    <w:rsid w:val="EB7F28AE"/>
    <w:rsid w:val="EB9B3A9F"/>
    <w:rsid w:val="EB9E3BA3"/>
    <w:rsid w:val="EBBF852A"/>
    <w:rsid w:val="EBEFD0BA"/>
    <w:rsid w:val="EBFF8C99"/>
    <w:rsid w:val="ECE68617"/>
    <w:rsid w:val="ECEFCF44"/>
    <w:rsid w:val="ED1D4FC2"/>
    <w:rsid w:val="ED4361F4"/>
    <w:rsid w:val="ED4FC2AD"/>
    <w:rsid w:val="ED778C9E"/>
    <w:rsid w:val="ED7D25AA"/>
    <w:rsid w:val="ED7F0CAB"/>
    <w:rsid w:val="EDAE6568"/>
    <w:rsid w:val="EDF79AC8"/>
    <w:rsid w:val="EDF7F94B"/>
    <w:rsid w:val="EDFED75C"/>
    <w:rsid w:val="EE173684"/>
    <w:rsid w:val="EE7AF825"/>
    <w:rsid w:val="EE7F14AB"/>
    <w:rsid w:val="EEDDFBBA"/>
    <w:rsid w:val="EEDF68BB"/>
    <w:rsid w:val="EEF591CB"/>
    <w:rsid w:val="EEF74641"/>
    <w:rsid w:val="EEFF4A34"/>
    <w:rsid w:val="EF63A5AB"/>
    <w:rsid w:val="EF6BE96C"/>
    <w:rsid w:val="EF72BD8A"/>
    <w:rsid w:val="EF753571"/>
    <w:rsid w:val="EF7EA8AF"/>
    <w:rsid w:val="EF9EA50C"/>
    <w:rsid w:val="EFBF2044"/>
    <w:rsid w:val="EFD7C2AA"/>
    <w:rsid w:val="EFDE3445"/>
    <w:rsid w:val="EFDF72B2"/>
    <w:rsid w:val="EFE36643"/>
    <w:rsid w:val="EFF715AE"/>
    <w:rsid w:val="EFF7633B"/>
    <w:rsid w:val="EFF777DE"/>
    <w:rsid w:val="EFFFE655"/>
    <w:rsid w:val="F15FBDE7"/>
    <w:rsid w:val="F1DD8FBA"/>
    <w:rsid w:val="F27D844F"/>
    <w:rsid w:val="F2FAB5FC"/>
    <w:rsid w:val="F387D6D8"/>
    <w:rsid w:val="F3BA745A"/>
    <w:rsid w:val="F3BB7C6C"/>
    <w:rsid w:val="F3BEC5E2"/>
    <w:rsid w:val="F3BFAAE3"/>
    <w:rsid w:val="F3D58F01"/>
    <w:rsid w:val="F51FA534"/>
    <w:rsid w:val="F53986C3"/>
    <w:rsid w:val="F5649F6C"/>
    <w:rsid w:val="F56780E5"/>
    <w:rsid w:val="F59CFCA6"/>
    <w:rsid w:val="F59E6F51"/>
    <w:rsid w:val="F5AFABBF"/>
    <w:rsid w:val="F5B7C5D2"/>
    <w:rsid w:val="F5DD1EC6"/>
    <w:rsid w:val="F5EB1AA9"/>
    <w:rsid w:val="F5F7078E"/>
    <w:rsid w:val="F5F7247F"/>
    <w:rsid w:val="F63D6261"/>
    <w:rsid w:val="F6BF1CD8"/>
    <w:rsid w:val="F6DBACF5"/>
    <w:rsid w:val="F6EBFE70"/>
    <w:rsid w:val="F6FE249D"/>
    <w:rsid w:val="F6FF21B4"/>
    <w:rsid w:val="F6FFD878"/>
    <w:rsid w:val="F72C6C14"/>
    <w:rsid w:val="F7337593"/>
    <w:rsid w:val="F759B8B9"/>
    <w:rsid w:val="F75CE403"/>
    <w:rsid w:val="F77DBB91"/>
    <w:rsid w:val="F77DE8E7"/>
    <w:rsid w:val="F7DFF229"/>
    <w:rsid w:val="F7E7DAA2"/>
    <w:rsid w:val="F7EC3FA7"/>
    <w:rsid w:val="F7EED71D"/>
    <w:rsid w:val="F7F78876"/>
    <w:rsid w:val="F7F96B38"/>
    <w:rsid w:val="F7FD18BE"/>
    <w:rsid w:val="F7FF7889"/>
    <w:rsid w:val="F7FF81CA"/>
    <w:rsid w:val="F7FFA95F"/>
    <w:rsid w:val="F89FCAE7"/>
    <w:rsid w:val="F8DF3E37"/>
    <w:rsid w:val="F8FF8635"/>
    <w:rsid w:val="F967D5BF"/>
    <w:rsid w:val="F9DDCD09"/>
    <w:rsid w:val="F9E6266F"/>
    <w:rsid w:val="F9EB8039"/>
    <w:rsid w:val="F9EFC9B5"/>
    <w:rsid w:val="F9F3E984"/>
    <w:rsid w:val="F9F4C4C4"/>
    <w:rsid w:val="F9FF9457"/>
    <w:rsid w:val="F9FFDC53"/>
    <w:rsid w:val="FA7F0411"/>
    <w:rsid w:val="FABFEBD6"/>
    <w:rsid w:val="FACF8DE4"/>
    <w:rsid w:val="FAFF4BD1"/>
    <w:rsid w:val="FB1BC362"/>
    <w:rsid w:val="FB3EA914"/>
    <w:rsid w:val="FB49B542"/>
    <w:rsid w:val="FB5FED89"/>
    <w:rsid w:val="FB6EC2AC"/>
    <w:rsid w:val="FB7A774E"/>
    <w:rsid w:val="FB7B44A9"/>
    <w:rsid w:val="FB7EA377"/>
    <w:rsid w:val="FB7FB711"/>
    <w:rsid w:val="FBE34844"/>
    <w:rsid w:val="FBED8F5F"/>
    <w:rsid w:val="FBF71010"/>
    <w:rsid w:val="FBF7CEF1"/>
    <w:rsid w:val="FBFBD017"/>
    <w:rsid w:val="FBFD2E9F"/>
    <w:rsid w:val="FBFF10A4"/>
    <w:rsid w:val="FBFF5547"/>
    <w:rsid w:val="FBFFA048"/>
    <w:rsid w:val="FBFFD4BC"/>
    <w:rsid w:val="FC77DEDF"/>
    <w:rsid w:val="FC85818A"/>
    <w:rsid w:val="FCCD84D3"/>
    <w:rsid w:val="FCE68F70"/>
    <w:rsid w:val="FCED8C4A"/>
    <w:rsid w:val="FCFEF4D7"/>
    <w:rsid w:val="FCFF1164"/>
    <w:rsid w:val="FCFFF3C2"/>
    <w:rsid w:val="FD26407A"/>
    <w:rsid w:val="FD57BEE8"/>
    <w:rsid w:val="FD6E6AB6"/>
    <w:rsid w:val="FD75C683"/>
    <w:rsid w:val="FD7F700C"/>
    <w:rsid w:val="FD834D14"/>
    <w:rsid w:val="FDA69C8C"/>
    <w:rsid w:val="FDB59F35"/>
    <w:rsid w:val="FDBCF4D4"/>
    <w:rsid w:val="FDDD264C"/>
    <w:rsid w:val="FDDD6958"/>
    <w:rsid w:val="FDDE5DDC"/>
    <w:rsid w:val="FDE3182B"/>
    <w:rsid w:val="FDE3470A"/>
    <w:rsid w:val="FDE71520"/>
    <w:rsid w:val="FDE749CC"/>
    <w:rsid w:val="FDF51755"/>
    <w:rsid w:val="FDFBDB2E"/>
    <w:rsid w:val="FDFFE3B7"/>
    <w:rsid w:val="FE3949FD"/>
    <w:rsid w:val="FE6FDDBC"/>
    <w:rsid w:val="FE9B3433"/>
    <w:rsid w:val="FEB769D4"/>
    <w:rsid w:val="FEC7426A"/>
    <w:rsid w:val="FEDF5B51"/>
    <w:rsid w:val="FEE79AAB"/>
    <w:rsid w:val="FEEEE4A5"/>
    <w:rsid w:val="FEF51CCC"/>
    <w:rsid w:val="FEF710A7"/>
    <w:rsid w:val="FEFA9E39"/>
    <w:rsid w:val="FEFD7EB8"/>
    <w:rsid w:val="FEFF0F37"/>
    <w:rsid w:val="FF1CC970"/>
    <w:rsid w:val="FF249954"/>
    <w:rsid w:val="FF3FAA52"/>
    <w:rsid w:val="FF777834"/>
    <w:rsid w:val="FF7A3BE5"/>
    <w:rsid w:val="FF7D312B"/>
    <w:rsid w:val="FF7D48D5"/>
    <w:rsid w:val="FF7FA8D9"/>
    <w:rsid w:val="FF8FD858"/>
    <w:rsid w:val="FF9DF316"/>
    <w:rsid w:val="FF9F90D0"/>
    <w:rsid w:val="FFA7F6E9"/>
    <w:rsid w:val="FFB79557"/>
    <w:rsid w:val="FFB8E54D"/>
    <w:rsid w:val="FFBC4C64"/>
    <w:rsid w:val="FFBF1554"/>
    <w:rsid w:val="FFBFE539"/>
    <w:rsid w:val="FFC77B4E"/>
    <w:rsid w:val="FFD45326"/>
    <w:rsid w:val="FFD71762"/>
    <w:rsid w:val="FFDC3524"/>
    <w:rsid w:val="FFDD374B"/>
    <w:rsid w:val="FFDDCE8F"/>
    <w:rsid w:val="FFDDED88"/>
    <w:rsid w:val="FFE51F12"/>
    <w:rsid w:val="FFE77C44"/>
    <w:rsid w:val="FFE78EC7"/>
    <w:rsid w:val="FFE850C4"/>
    <w:rsid w:val="FFEACFC5"/>
    <w:rsid w:val="FFEBB243"/>
    <w:rsid w:val="FFEE5A4C"/>
    <w:rsid w:val="FFEF043D"/>
    <w:rsid w:val="FFEF2D68"/>
    <w:rsid w:val="FFEF375D"/>
    <w:rsid w:val="FFEF98F8"/>
    <w:rsid w:val="FFF0B75A"/>
    <w:rsid w:val="FFF5033D"/>
    <w:rsid w:val="FFF73AE1"/>
    <w:rsid w:val="FFF76891"/>
    <w:rsid w:val="FFF76949"/>
    <w:rsid w:val="FFF79C3D"/>
    <w:rsid w:val="FFF95F1F"/>
    <w:rsid w:val="FFF9B102"/>
    <w:rsid w:val="FFFA3C94"/>
    <w:rsid w:val="FFFB5B03"/>
    <w:rsid w:val="FFFB9D21"/>
    <w:rsid w:val="FFFD4D7E"/>
    <w:rsid w:val="FFFDFD86"/>
    <w:rsid w:val="FFFE50B4"/>
    <w:rsid w:val="FFFE7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styleId="3">
    <w:name w:val="heading 1"/>
    <w:basedOn w:val="1"/>
    <w:next w:val="1"/>
    <w:link w:val="26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</w:rPr>
  </w:style>
  <w:style w:type="paragraph" w:styleId="5">
    <w:name w:val="heading 3"/>
    <w:basedOn w:val="1"/>
    <w:next w:val="1"/>
    <w:link w:val="24"/>
    <w:qFormat/>
    <w:uiPriority w:val="0"/>
    <w:pPr>
      <w:keepNext/>
      <w:keepLines/>
      <w:spacing w:before="260" w:after="260" w:line="413" w:lineRule="auto"/>
      <w:outlineLvl w:val="2"/>
    </w:pPr>
    <w:rPr>
      <w:b/>
    </w:rPr>
  </w:style>
  <w:style w:type="paragraph" w:styleId="6">
    <w:name w:val="heading 4"/>
    <w:basedOn w:val="1"/>
    <w:next w:val="1"/>
    <w:link w:val="25"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3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toc 7"/>
    <w:basedOn w:val="1"/>
    <w:next w:val="1"/>
    <w:qFormat/>
    <w:uiPriority w:val="0"/>
    <w:pPr>
      <w:ind w:left="1920"/>
      <w:jc w:val="left"/>
    </w:pPr>
    <w:rPr>
      <w:rFonts w:asciiTheme="minorHAnsi" w:eastAsiaTheme="minorHAnsi"/>
      <w:sz w:val="18"/>
      <w:szCs w:val="18"/>
    </w:rPr>
  </w:style>
  <w:style w:type="paragraph" w:styleId="8">
    <w:name w:val="Body Text"/>
    <w:basedOn w:val="1"/>
    <w:qFormat/>
    <w:uiPriority w:val="0"/>
    <w:rPr>
      <w:rFonts w:eastAsia="仿宋_GB2312"/>
    </w:rPr>
  </w:style>
  <w:style w:type="paragraph" w:styleId="9">
    <w:name w:val="toc 5"/>
    <w:basedOn w:val="1"/>
    <w:next w:val="1"/>
    <w:qFormat/>
    <w:uiPriority w:val="0"/>
    <w:pPr>
      <w:ind w:left="1280"/>
      <w:jc w:val="left"/>
    </w:pPr>
    <w:rPr>
      <w:rFonts w:asciiTheme="minorHAnsi" w:eastAsiaTheme="minorHAnsi"/>
      <w:sz w:val="18"/>
      <w:szCs w:val="18"/>
    </w:rPr>
  </w:style>
  <w:style w:type="paragraph" w:styleId="10">
    <w:name w:val="toc 3"/>
    <w:basedOn w:val="1"/>
    <w:next w:val="1"/>
    <w:qFormat/>
    <w:uiPriority w:val="39"/>
    <w:pPr>
      <w:ind w:left="640"/>
      <w:jc w:val="left"/>
    </w:pPr>
    <w:rPr>
      <w:rFonts w:asciiTheme="minorHAnsi" w:eastAsiaTheme="minorHAnsi"/>
      <w:i/>
      <w:iCs/>
      <w:sz w:val="20"/>
    </w:rPr>
  </w:style>
  <w:style w:type="paragraph" w:styleId="11">
    <w:name w:val="toc 8"/>
    <w:basedOn w:val="1"/>
    <w:next w:val="1"/>
    <w:qFormat/>
    <w:uiPriority w:val="0"/>
    <w:pPr>
      <w:ind w:left="2240"/>
      <w:jc w:val="left"/>
    </w:pPr>
    <w:rPr>
      <w:rFonts w:asciiTheme="minorHAnsi" w:eastAsiaTheme="minorHAnsi"/>
      <w:sz w:val="18"/>
      <w:szCs w:val="18"/>
    </w:rPr>
  </w:style>
  <w:style w:type="paragraph" w:styleId="1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3">
    <w:name w:val="toc 1"/>
    <w:basedOn w:val="1"/>
    <w:next w:val="1"/>
    <w:qFormat/>
    <w:uiPriority w:val="39"/>
    <w:pPr>
      <w:spacing w:before="120" w:after="120"/>
      <w:jc w:val="left"/>
    </w:pPr>
    <w:rPr>
      <w:rFonts w:asciiTheme="minorHAnsi" w:eastAsiaTheme="minorHAnsi"/>
      <w:b/>
      <w:bCs/>
      <w:caps/>
      <w:sz w:val="20"/>
    </w:rPr>
  </w:style>
  <w:style w:type="paragraph" w:styleId="14">
    <w:name w:val="toc 4"/>
    <w:basedOn w:val="1"/>
    <w:next w:val="1"/>
    <w:qFormat/>
    <w:uiPriority w:val="0"/>
    <w:pPr>
      <w:ind w:left="960"/>
      <w:jc w:val="left"/>
    </w:pPr>
    <w:rPr>
      <w:rFonts w:asciiTheme="minorHAnsi" w:eastAsiaTheme="minorHAnsi"/>
      <w:sz w:val="18"/>
      <w:szCs w:val="18"/>
    </w:rPr>
  </w:style>
  <w:style w:type="paragraph" w:styleId="15">
    <w:name w:val="toc 6"/>
    <w:basedOn w:val="1"/>
    <w:next w:val="1"/>
    <w:qFormat/>
    <w:uiPriority w:val="0"/>
    <w:pPr>
      <w:ind w:left="1600"/>
      <w:jc w:val="left"/>
    </w:pPr>
    <w:rPr>
      <w:rFonts w:asciiTheme="minorHAnsi" w:eastAsiaTheme="minorHAnsi"/>
      <w:sz w:val="18"/>
      <w:szCs w:val="18"/>
    </w:rPr>
  </w:style>
  <w:style w:type="paragraph" w:styleId="16">
    <w:name w:val="toc 2"/>
    <w:basedOn w:val="1"/>
    <w:next w:val="1"/>
    <w:qFormat/>
    <w:uiPriority w:val="39"/>
    <w:pPr>
      <w:ind w:left="320"/>
      <w:jc w:val="left"/>
    </w:pPr>
    <w:rPr>
      <w:rFonts w:asciiTheme="minorHAnsi" w:eastAsiaTheme="minorHAnsi"/>
      <w:smallCaps/>
      <w:sz w:val="20"/>
    </w:rPr>
  </w:style>
  <w:style w:type="paragraph" w:styleId="17">
    <w:name w:val="toc 9"/>
    <w:basedOn w:val="1"/>
    <w:next w:val="1"/>
    <w:qFormat/>
    <w:uiPriority w:val="0"/>
    <w:pPr>
      <w:ind w:left="2560"/>
      <w:jc w:val="left"/>
    </w:pPr>
    <w:rPr>
      <w:rFonts w:asciiTheme="minorHAnsi" w:eastAsiaTheme="minorHAnsi"/>
      <w:sz w:val="18"/>
      <w:szCs w:val="18"/>
    </w:rPr>
  </w:style>
  <w:style w:type="paragraph" w:styleId="18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21">
    <w:name w:val="page number"/>
    <w:qFormat/>
    <w:uiPriority w:val="0"/>
  </w:style>
  <w:style w:type="character" w:styleId="22">
    <w:name w:val="Hyperlink"/>
    <w:basedOn w:val="20"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3">
    <w:name w:val="标题 1 字符1"/>
    <w:qFormat/>
    <w:uiPriority w:val="0"/>
    <w:rPr>
      <w:b/>
      <w:kern w:val="44"/>
      <w:sz w:val="44"/>
    </w:rPr>
  </w:style>
  <w:style w:type="character" w:customStyle="1" w:styleId="24">
    <w:name w:val="标题 3 字符"/>
    <w:link w:val="5"/>
    <w:qFormat/>
    <w:uiPriority w:val="0"/>
    <w:rPr>
      <w:b/>
      <w:sz w:val="32"/>
    </w:rPr>
  </w:style>
  <w:style w:type="character" w:customStyle="1" w:styleId="25">
    <w:name w:val="标题 4 字符"/>
    <w:link w:val="6"/>
    <w:qFormat/>
    <w:uiPriority w:val="0"/>
    <w:rPr>
      <w:rFonts w:ascii="Arial" w:hAnsi="Arial" w:eastAsia="黑体"/>
      <w:b/>
      <w:sz w:val="28"/>
    </w:rPr>
  </w:style>
  <w:style w:type="character" w:customStyle="1" w:styleId="26">
    <w:name w:val="标题 1 字符"/>
    <w:link w:val="3"/>
    <w:qFormat/>
    <w:uiPriority w:val="0"/>
    <w:rPr>
      <w:b/>
      <w:kern w:val="44"/>
      <w:sz w:val="44"/>
    </w:rPr>
  </w:style>
  <w:style w:type="character" w:customStyle="1" w:styleId="27">
    <w:name w:val="未处理的提及1"/>
    <w:basedOn w:val="20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8">
    <w:name w:val="修订1"/>
    <w:hidden/>
    <w:semiHidden/>
    <w:qFormat/>
    <w:uiPriority w:val="99"/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9">
    <w:name w:val="TOC 标题1"/>
    <w:basedOn w:val="3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bCs/>
      <w:color w:val="2F5597" w:themeColor="accent1" w:themeShade="BF"/>
      <w:kern w:val="0"/>
      <w:sz w:val="28"/>
      <w:szCs w:val="28"/>
    </w:rPr>
  </w:style>
  <w:style w:type="paragraph" w:styleId="30">
    <w:name w:val="List Paragraph"/>
    <w:basedOn w:val="1"/>
    <w:qFormat/>
    <w:uiPriority w:val="99"/>
    <w:pPr>
      <w:ind w:firstLine="420" w:firstLineChars="200"/>
    </w:pPr>
  </w:style>
  <w:style w:type="character" w:customStyle="1" w:styleId="31">
    <w:name w:val="页脚 字符"/>
    <w:basedOn w:val="20"/>
    <w:link w:val="2"/>
    <w:qFormat/>
    <w:uiPriority w:val="0"/>
    <w:rPr>
      <w:rFonts w:eastAsia="方正仿宋_GBK"/>
      <w:kern w:val="2"/>
      <w:sz w:val="18"/>
    </w:rPr>
  </w:style>
  <w:style w:type="character" w:customStyle="1" w:styleId="32">
    <w:name w:val="Unresolved Mention"/>
    <w:basedOn w:val="2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2754</Words>
  <Characters>2847</Characters>
  <Lines>164</Lines>
  <Paragraphs>46</Paragraphs>
  <TotalTime>5</TotalTime>
  <ScaleCrop>false</ScaleCrop>
  <LinksUpToDate>false</LinksUpToDate>
  <CharactersWithSpaces>3029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2024-01-09T00:57:00Z</dcterms:created>
  <dc:creator>文印中心_刘丽</dc:creator>
  <cp:lastModifiedBy>Sunshine</cp:lastModifiedBy>
  <cp:lastPrinted>2025-01-17T03:39:00Z</cp:lastPrinted>
  <dcterms:modified xsi:type="dcterms:W3CDTF">2025-01-27T02:55:59Z</dcterms:modified>
  <dc:title>重庆市人民政府办公厅</dc:title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585042D40A5F477EBEB44E1462A58874</vt:lpwstr>
  </property>
  <property fmtid="{D5CDD505-2E9C-101B-9397-08002B2CF9AE}" pid="4" name="KSOTemplateDocerSaveRecord">
    <vt:lpwstr>eyJoZGlkIjoiMzU5MzdhODc1ZDcyMmM5YzY3MDlhODJhYWRkNDk0OGEiLCJ1c2VySWQiOiI3MzkxNTAxNDQifQ==</vt:lpwstr>
  </property>
</Properties>
</file>